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浙江省学生资助档案管理办法</w:t>
      </w:r>
    </w:p>
    <w:p>
      <w:pPr>
        <w:keepNext w:val="0"/>
        <w:keepLines w:val="0"/>
        <w:widowControl/>
        <w:suppressLineNumbers w:val="0"/>
        <w:jc w:val="center"/>
        <w:rPr>
          <w:sz w:val="32"/>
          <w:szCs w:val="32"/>
        </w:rPr>
      </w:pPr>
      <w:r>
        <w:rPr>
          <w:rFonts w:ascii="楷体" w:hAnsi="楷体" w:eastAsia="楷体" w:cs="楷体"/>
          <w:color w:val="000000"/>
          <w:kern w:val="0"/>
          <w:sz w:val="32"/>
          <w:szCs w:val="32"/>
          <w:lang w:val="en-US" w:eastAsia="zh-CN" w:bidi="ar"/>
        </w:rPr>
        <w:t>（征求意见稿）</w:t>
      </w:r>
    </w:p>
    <w:p>
      <w:pPr>
        <w:keepNext w:val="0"/>
        <w:keepLines w:val="0"/>
        <w:widowControl/>
        <w:suppressLineNumbers w:val="0"/>
        <w:ind w:firstLine="620" w:firstLineChars="200"/>
        <w:jc w:val="left"/>
        <w:rPr>
          <w:rFonts w:ascii="黑体" w:hAnsi="宋体" w:eastAsia="黑体" w:cs="黑体"/>
          <w:color w:val="000000"/>
          <w:kern w:val="0"/>
          <w:sz w:val="31"/>
          <w:szCs w:val="31"/>
          <w:lang w:val="en-US" w:eastAsia="zh-CN" w:bidi="ar"/>
        </w:rPr>
      </w:pPr>
    </w:p>
    <w:p>
      <w:pPr>
        <w:keepNext w:val="0"/>
        <w:keepLines w:val="0"/>
        <w:widowControl/>
        <w:suppressLineNumbers w:val="0"/>
        <w:ind w:firstLine="620" w:firstLineChars="200"/>
        <w:jc w:val="left"/>
      </w:pPr>
      <w:r>
        <w:rPr>
          <w:rFonts w:ascii="黑体" w:hAnsi="宋体" w:eastAsia="黑体" w:cs="黑体"/>
          <w:color w:val="000000"/>
          <w:kern w:val="0"/>
          <w:sz w:val="31"/>
          <w:szCs w:val="31"/>
          <w:lang w:val="en-US" w:eastAsia="zh-CN" w:bidi="ar"/>
        </w:rPr>
        <w:t>第一条</w:t>
      </w:r>
      <w:r>
        <w:rPr>
          <w:rFonts w:hint="default" w:ascii="Times New Roman" w:hAnsi="Times New Roman" w:eastAsia="宋体" w:cs="Times New Roman"/>
          <w:color w:val="000000"/>
          <w:kern w:val="0"/>
          <w:sz w:val="31"/>
          <w:szCs w:val="31"/>
          <w:lang w:val="en-US" w:eastAsia="zh-CN" w:bidi="ar"/>
        </w:rPr>
        <w:t xml:space="preserve"> </w:t>
      </w:r>
      <w:r>
        <w:rPr>
          <w:rFonts w:ascii="仿宋_GB2312" w:hAnsi="宋体" w:eastAsia="仿宋_GB2312" w:cs="仿宋_GB2312"/>
          <w:color w:val="000000"/>
          <w:kern w:val="0"/>
          <w:sz w:val="31"/>
          <w:szCs w:val="31"/>
          <w:lang w:val="en-US" w:eastAsia="zh-CN" w:bidi="ar"/>
        </w:rPr>
        <w:t>为全面规范学生资助档案管理，充分发挥档案在学</w:t>
      </w:r>
      <w:r>
        <w:rPr>
          <w:rFonts w:hint="eastAsia" w:ascii="仿宋_GB2312" w:hAnsi="宋体" w:eastAsia="仿宋_GB2312" w:cs="仿宋_GB2312"/>
          <w:color w:val="000000"/>
          <w:kern w:val="0"/>
          <w:sz w:val="31"/>
          <w:szCs w:val="31"/>
          <w:lang w:val="en-US" w:eastAsia="zh-CN" w:bidi="ar"/>
        </w:rPr>
        <w:t>生资助工作中重要的基础性作用，根据《中华人民共和国档案法》《中华人民共和国档案法实施办法》等相关法规以及《财政部办公厅 教育部办公厅 人力资源社会保障部办公厅 人民银行办公厅关于进一步规范和加强学生资助管理工作的通知》（财办教〔</w:t>
      </w:r>
      <w:r>
        <w:rPr>
          <w:rFonts w:hint="default" w:ascii="Times New Roman" w:hAnsi="Times New Roman" w:eastAsia="宋体" w:cs="Times New Roman"/>
          <w:color w:val="000000"/>
          <w:kern w:val="0"/>
          <w:sz w:val="31"/>
          <w:szCs w:val="31"/>
          <w:lang w:val="en-US" w:eastAsia="zh-CN" w:bidi="ar"/>
        </w:rPr>
        <w:t>2021</w:t>
      </w:r>
      <w:r>
        <w:rPr>
          <w:rFonts w:hint="eastAsia" w:ascii="仿宋_GB2312" w:hAnsi="宋体" w:eastAsia="仿宋_GB2312" w:cs="仿宋_GB2312"/>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 xml:space="preserve">72 </w:t>
      </w:r>
      <w:r>
        <w:rPr>
          <w:rFonts w:hint="eastAsia" w:ascii="仿宋_GB2312" w:hAnsi="宋体" w:eastAsia="仿宋_GB2312" w:cs="仿宋_GB2312"/>
          <w:color w:val="000000"/>
          <w:kern w:val="0"/>
          <w:sz w:val="31"/>
          <w:szCs w:val="31"/>
          <w:lang w:val="en-US" w:eastAsia="zh-CN" w:bidi="ar"/>
        </w:rPr>
        <w:t>号）、《浙江省教育厅等八部门关于印发</w:t>
      </w:r>
      <w:r>
        <w:rPr>
          <w:rFonts w:hint="default" w:ascii="Times New Roman" w:hAnsi="Times New Roman" w:eastAsia="宋体" w:cs="Times New Roman"/>
          <w:color w:val="000000"/>
          <w:kern w:val="0"/>
          <w:sz w:val="31"/>
          <w:szCs w:val="31"/>
          <w:lang w:val="en-US" w:eastAsia="zh-CN" w:bidi="ar"/>
        </w:rPr>
        <w:t>&lt;</w:t>
      </w:r>
      <w:r>
        <w:rPr>
          <w:rFonts w:hint="eastAsia" w:ascii="仿宋_GB2312" w:hAnsi="宋体" w:eastAsia="仿宋_GB2312" w:cs="仿宋_GB2312"/>
          <w:color w:val="000000"/>
          <w:kern w:val="0"/>
          <w:sz w:val="31"/>
          <w:szCs w:val="31"/>
          <w:lang w:val="en-US" w:eastAsia="zh-CN" w:bidi="ar"/>
        </w:rPr>
        <w:t>浙江省学生资助对象认定办法</w:t>
      </w:r>
      <w:r>
        <w:rPr>
          <w:rFonts w:hint="default" w:ascii="Times New Roman" w:hAnsi="Times New Roman" w:eastAsia="宋体" w:cs="Times New Roman"/>
          <w:color w:val="000000"/>
          <w:kern w:val="0"/>
          <w:sz w:val="31"/>
          <w:szCs w:val="31"/>
          <w:lang w:val="en-US" w:eastAsia="zh-CN" w:bidi="ar"/>
        </w:rPr>
        <w:t>&gt;</w:t>
      </w:r>
      <w:r>
        <w:rPr>
          <w:rFonts w:hint="eastAsia" w:ascii="仿宋_GB2312" w:hAnsi="宋体" w:eastAsia="仿宋_GB2312" w:cs="仿宋_GB2312"/>
          <w:color w:val="000000"/>
          <w:kern w:val="0"/>
          <w:sz w:val="31"/>
          <w:szCs w:val="31"/>
          <w:lang w:val="en-US" w:eastAsia="zh-CN" w:bidi="ar"/>
        </w:rPr>
        <w:t>的通知》（浙教财〔</w:t>
      </w:r>
      <w:r>
        <w:rPr>
          <w:rFonts w:hint="default" w:ascii="Times New Roman" w:hAnsi="Times New Roman" w:eastAsia="宋体" w:cs="Times New Roman"/>
          <w:color w:val="000000"/>
          <w:kern w:val="0"/>
          <w:sz w:val="31"/>
          <w:szCs w:val="31"/>
          <w:lang w:val="en-US" w:eastAsia="zh-CN" w:bidi="ar"/>
        </w:rPr>
        <w:t>2020</w:t>
      </w:r>
      <w:r>
        <w:rPr>
          <w:rFonts w:hint="eastAsia" w:ascii="仿宋_GB2312" w:hAnsi="宋体" w:eastAsia="仿宋_GB2312" w:cs="仿宋_GB2312"/>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 xml:space="preserve">15 </w:t>
      </w:r>
      <w:r>
        <w:rPr>
          <w:rFonts w:hint="eastAsia" w:ascii="仿宋_GB2312" w:hAnsi="宋体" w:eastAsia="仿宋_GB2312" w:cs="仿宋_GB2312"/>
          <w:color w:val="000000"/>
          <w:kern w:val="0"/>
          <w:sz w:val="31"/>
          <w:szCs w:val="31"/>
          <w:lang w:val="en-US" w:eastAsia="zh-CN" w:bidi="ar"/>
        </w:rPr>
        <w:t>号）、《浙江省财政厅 浙江省教育厅 浙江省人力资源和社会保障厅关于印发浙江省学生资助资金管理办法的通知》（浙财科教〔</w:t>
      </w:r>
      <w:r>
        <w:rPr>
          <w:rFonts w:hint="default" w:ascii="Times New Roman" w:hAnsi="Times New Roman" w:eastAsia="宋体" w:cs="Times New Roman"/>
          <w:color w:val="000000"/>
          <w:kern w:val="0"/>
          <w:sz w:val="31"/>
          <w:szCs w:val="31"/>
          <w:lang w:val="en-US" w:eastAsia="zh-CN" w:bidi="ar"/>
        </w:rPr>
        <w:t>2020</w:t>
      </w:r>
      <w:r>
        <w:rPr>
          <w:rFonts w:hint="eastAsia" w:ascii="仿宋_GB2312" w:hAnsi="宋体" w:eastAsia="仿宋_GB2312" w:cs="仿宋_GB2312"/>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 xml:space="preserve">39 </w:t>
      </w:r>
      <w:r>
        <w:rPr>
          <w:rFonts w:hint="eastAsia" w:ascii="仿宋_GB2312" w:hAnsi="宋体" w:eastAsia="仿宋_GB2312" w:cs="仿宋_GB2312"/>
          <w:color w:val="000000"/>
          <w:kern w:val="0"/>
          <w:sz w:val="31"/>
          <w:szCs w:val="31"/>
          <w:lang w:val="en-US" w:eastAsia="zh-CN" w:bidi="ar"/>
        </w:rPr>
        <w:t xml:space="preserve">号）等文件精神，结合我省实际，制定本办法。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bidi="ar"/>
        </w:rPr>
      </w:pPr>
      <w:r>
        <w:rPr>
          <w:rFonts w:hint="eastAsia" w:ascii="黑体" w:hAnsi="宋体" w:eastAsia="黑体" w:cs="黑体"/>
          <w:color w:val="000000"/>
          <w:kern w:val="0"/>
          <w:sz w:val="31"/>
          <w:szCs w:val="31"/>
          <w:lang w:val="en-US" w:eastAsia="zh-CN" w:bidi="ar"/>
        </w:rPr>
        <w:t xml:space="preserve">第二条 </w:t>
      </w:r>
      <w:r>
        <w:rPr>
          <w:rFonts w:hint="eastAsia" w:ascii="仿宋_GB2312" w:hAnsi="宋体" w:eastAsia="仿宋_GB2312" w:cs="仿宋_GB2312"/>
          <w:color w:val="000000"/>
          <w:kern w:val="0"/>
          <w:sz w:val="31"/>
          <w:szCs w:val="31"/>
          <w:lang w:val="en-US" w:eastAsia="zh-CN" w:bidi="ar"/>
        </w:rPr>
        <w:t>本办法适用于</w:t>
      </w:r>
      <w:r>
        <w:rPr>
          <w:rFonts w:hint="eastAsia" w:ascii="仿宋_GB2312" w:hAnsi="宋体" w:eastAsia="仿宋_GB2312" w:cs="仿宋_GB2312"/>
          <w:i w:val="0"/>
          <w:caps w:val="0"/>
          <w:color w:val="000000"/>
          <w:spacing w:val="0"/>
          <w:kern w:val="0"/>
          <w:sz w:val="31"/>
          <w:szCs w:val="31"/>
          <w:lang w:bidi="ar"/>
        </w:rPr>
        <w:t>本省行政区域内各级学生资助的档案管理活动</w:t>
      </w:r>
      <w:r>
        <w:rPr>
          <w:rFonts w:hint="eastAsia" w:ascii="仿宋_GB2312" w:hAnsi="宋体" w:eastAsia="仿宋_GB2312" w:cs="仿宋_GB2312"/>
          <w:i w:val="0"/>
          <w:caps w:val="0"/>
          <w:color w:val="000000"/>
          <w:spacing w:val="0"/>
          <w:kern w:val="0"/>
          <w:sz w:val="31"/>
          <w:szCs w:val="31"/>
          <w:lang w:eastAsia="zh-CN" w:bidi="ar"/>
        </w:rPr>
        <w:t>。</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第三条</w:t>
      </w:r>
      <w:r>
        <w:rPr>
          <w:rFonts w:hint="default" w:ascii="Times New Roman" w:hAnsi="Times New Roman" w:eastAsia="宋体" w:cs="Times New Roman"/>
          <w:color w:val="000000"/>
          <w:kern w:val="0"/>
          <w:sz w:val="31"/>
          <w:szCs w:val="31"/>
          <w:lang w:val="en-US" w:eastAsia="zh-CN" w:bidi="ar"/>
        </w:rPr>
        <w:t xml:space="preserve"> </w:t>
      </w:r>
      <w:r>
        <w:rPr>
          <w:rFonts w:hint="eastAsia" w:ascii="仿宋_GB2312" w:hAnsi="宋体" w:eastAsia="仿宋_GB2312" w:cs="仿宋_GB2312"/>
          <w:color w:val="000000"/>
          <w:kern w:val="0"/>
          <w:sz w:val="31"/>
          <w:szCs w:val="31"/>
          <w:lang w:val="en-US" w:eastAsia="zh-CN" w:bidi="ar"/>
        </w:rPr>
        <w:t xml:space="preserve">学生资助档案是指在学生资助管理工作中形成的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具有一定保存价值和凭证作用的文件材料、电子档案，具体可分为行政管理类、资助业务类和财经会计类档案。本办法所称的学生资助档案主要是指资助业务类档案。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第四条 </w:t>
      </w:r>
      <w:r>
        <w:rPr>
          <w:rFonts w:hint="eastAsia" w:ascii="仿宋_GB2312" w:hAnsi="宋体" w:eastAsia="仿宋_GB2312" w:cs="仿宋_GB2312"/>
          <w:color w:val="000000"/>
          <w:kern w:val="0"/>
          <w:sz w:val="31"/>
          <w:szCs w:val="31"/>
          <w:lang w:val="en-US" w:eastAsia="zh-CN" w:bidi="ar"/>
        </w:rPr>
        <w:t xml:space="preserve">本办法所指的学生资助档案管理是指按照有关规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定，把分散的学生资助申请、审核、公示、发放等业务材料通过系统、规范整理后，于每年年底前向单位档案室或当地档案馆移交，进行集中管理的过程。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第五条</w:t>
      </w:r>
      <w:r>
        <w:rPr>
          <w:rFonts w:hint="default" w:ascii="Times New Roman" w:hAnsi="Times New Roman" w:eastAsia="宋体" w:cs="Times New Roman"/>
          <w:color w:val="000000"/>
          <w:kern w:val="0"/>
          <w:sz w:val="31"/>
          <w:szCs w:val="31"/>
          <w:lang w:val="en-US" w:eastAsia="zh-CN" w:bidi="ar"/>
        </w:rPr>
        <w:t xml:space="preserve"> </w:t>
      </w:r>
      <w:r>
        <w:rPr>
          <w:rFonts w:hint="eastAsia" w:ascii="仿宋_GB2312" w:hAnsi="宋体" w:eastAsia="仿宋_GB2312" w:cs="仿宋_GB2312"/>
          <w:color w:val="000000"/>
          <w:kern w:val="0"/>
          <w:sz w:val="31"/>
          <w:szCs w:val="31"/>
          <w:lang w:val="en-US" w:eastAsia="zh-CN" w:bidi="ar"/>
        </w:rPr>
        <w:t>各级学生资助管理部门、各类学校应加强学生资助档案管理工作，建立和完善学生资助档案的收集、整理、保管、利用和鉴定销毁等管理制度。归档文件材料要齐全完整，做到整理有排序、归集有装订、分装有专盒、保存有专柜。采取可靠的安全防护技术和措施，保证档案的真实、完整、可用、安全。归档电子材料的处理和保存应符合国家的安全保密规定，针对自然灾害、非法访问、非法操作、病毒侵害等采取与系统安全和保密等级要求相符的防范对策，主要包括网络设备安全保证、数据安全保证、操作安全保证和身份识别方法等。</w:t>
      </w:r>
      <w:r>
        <w:rPr>
          <w:rFonts w:hint="eastAsia" w:ascii="仿宋" w:hAnsi="仿宋" w:eastAsia="仿宋"/>
          <w:sz w:val="32"/>
          <w:szCs w:val="32"/>
          <w:lang w:val="en-US" w:eastAsia="zh-CN"/>
        </w:rPr>
        <w:t>在</w:t>
      </w:r>
      <w:r>
        <w:rPr>
          <w:rFonts w:hint="eastAsia" w:ascii="仿宋" w:hAnsi="仿宋" w:eastAsia="仿宋"/>
          <w:sz w:val="32"/>
          <w:szCs w:val="32"/>
        </w:rPr>
        <w:t>档案资料采集、整理、保管、利用、鉴定销毁</w:t>
      </w:r>
      <w:r>
        <w:rPr>
          <w:rFonts w:hint="eastAsia" w:ascii="仿宋" w:hAnsi="仿宋" w:eastAsia="仿宋"/>
          <w:sz w:val="32"/>
          <w:szCs w:val="32"/>
          <w:lang w:val="en-US" w:eastAsia="zh-CN"/>
        </w:rPr>
        <w:t>等</w:t>
      </w:r>
      <w:r>
        <w:rPr>
          <w:rFonts w:hint="eastAsia" w:ascii="仿宋" w:hAnsi="仿宋" w:eastAsia="仿宋"/>
          <w:sz w:val="32"/>
          <w:szCs w:val="32"/>
        </w:rPr>
        <w:t>过程</w:t>
      </w:r>
      <w:r>
        <w:rPr>
          <w:rFonts w:hint="eastAsia" w:ascii="仿宋" w:hAnsi="仿宋" w:eastAsia="仿宋"/>
          <w:sz w:val="32"/>
          <w:szCs w:val="32"/>
          <w:lang w:val="en-US" w:eastAsia="zh-CN"/>
        </w:rPr>
        <w:t>中应注意</w:t>
      </w:r>
      <w:r>
        <w:rPr>
          <w:rFonts w:hint="eastAsia" w:ascii="仿宋" w:hAnsi="仿宋" w:eastAsia="仿宋"/>
          <w:sz w:val="32"/>
          <w:szCs w:val="32"/>
        </w:rPr>
        <w:t>保护受助学生</w:t>
      </w:r>
      <w:r>
        <w:rPr>
          <w:rFonts w:hint="eastAsia" w:ascii="仿宋" w:hAnsi="仿宋" w:eastAsia="仿宋"/>
          <w:sz w:val="32"/>
          <w:szCs w:val="32"/>
          <w:lang w:val="en-US" w:eastAsia="zh-CN"/>
        </w:rPr>
        <w:t>信息</w:t>
      </w:r>
      <w:r>
        <w:rPr>
          <w:rFonts w:hint="eastAsia" w:ascii="仿宋" w:hAnsi="仿宋" w:eastAsia="仿宋"/>
          <w:sz w:val="32"/>
          <w:szCs w:val="32"/>
          <w:lang w:eastAsia="zh-CN"/>
        </w:rPr>
        <w:t>。</w:t>
      </w:r>
      <w:r>
        <w:rPr>
          <w:rFonts w:hint="eastAsia" w:ascii="仿宋_GB2312" w:hAnsi="宋体" w:eastAsia="仿宋_GB2312" w:cs="仿宋_GB2312"/>
          <w:color w:val="000000"/>
          <w:kern w:val="0"/>
          <w:sz w:val="31"/>
          <w:szCs w:val="31"/>
          <w:lang w:val="en-US" w:eastAsia="zh-CN" w:bidi="ar"/>
        </w:rPr>
        <w:t xml:space="preserve">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第六条 </w:t>
      </w:r>
      <w:r>
        <w:rPr>
          <w:rFonts w:hint="eastAsia" w:ascii="仿宋_GB2312" w:hAnsi="宋体" w:eastAsia="仿宋_GB2312" w:cs="仿宋_GB2312"/>
          <w:color w:val="000000"/>
          <w:kern w:val="0"/>
          <w:sz w:val="31"/>
          <w:szCs w:val="31"/>
          <w:lang w:val="en-US" w:eastAsia="zh-CN" w:bidi="ar"/>
        </w:rPr>
        <w:t xml:space="preserve">学生资助档案收集过程中，凡字迹模糊、印章不清、残缺不齐、衔接无序等不适宜归档的材料，应退回整改后，再予以归档管理。档案收集时应办理交接手续，明确档案数量（附文件或案卷目录清册）、交接日期，由经办人、负责人签字确认；书写时须用黑色签字笔，不得用圆珠笔、铅笔、红色或纯蓝色水笔和复写纸书写。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第七条 </w:t>
      </w:r>
      <w:r>
        <w:rPr>
          <w:rFonts w:hint="eastAsia" w:ascii="仿宋_GB2312" w:hAnsi="宋体" w:eastAsia="仿宋_GB2312" w:cs="仿宋_GB2312"/>
          <w:color w:val="000000"/>
          <w:kern w:val="0"/>
          <w:sz w:val="31"/>
          <w:szCs w:val="31"/>
          <w:lang w:val="en-US" w:eastAsia="zh-CN" w:bidi="ar"/>
        </w:rPr>
        <w:t xml:space="preserve">同时满足下列条件的，属于归档范围的电子档案可以仅以电子形式保存：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（一）形成的电子档案来源真实有效，由计算机等电子设备形成和传输；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（二）使用的信息系统能准确、完整、有效接收和读取电子资料，能够输出符合国家标准归档格式的资助业务申请表、发放名册等业务资料</w:t>
      </w:r>
      <w:r>
        <w:rPr>
          <w:rFonts w:hint="default" w:ascii="Times New Roman" w:hAnsi="Times New Roman" w:eastAsia="宋体" w:cs="Times New Roman"/>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设定了业务申请、审核、发放等必要的审签程序</w:t>
      </w:r>
      <w:r>
        <w:rPr>
          <w:rFonts w:hint="default" w:ascii="Times New Roman" w:hAnsi="Times New Roman" w:eastAsia="宋体" w:cs="Times New Roman"/>
          <w:color w:val="000000"/>
          <w:kern w:val="0"/>
          <w:sz w:val="31"/>
          <w:szCs w:val="31"/>
          <w:lang w:val="en-US" w:eastAsia="zh-CN" w:bidi="ar"/>
        </w:rPr>
        <w:t xml:space="preserve">;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（三）符合电子档案的长期保管要求，并建立电子档案与相关联纸质档案的检索关系；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（四）采取有效措施，防止电子档案被篡改；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（五）建立电子档案备份制度，能够有效防范自然灾害、意外事故和人为破坏等影响； </w:t>
      </w:r>
    </w:p>
    <w:p>
      <w:pPr>
        <w:keepNext w:val="0"/>
        <w:keepLines w:val="0"/>
        <w:widowControl/>
        <w:suppressLineNumbers w:val="0"/>
        <w:ind w:firstLine="930" w:firstLineChars="300"/>
        <w:jc w:val="left"/>
      </w:pPr>
      <w:r>
        <w:rPr>
          <w:rFonts w:hint="default" w:ascii="Times New Roman" w:hAnsi="Times New Roman" w:eastAsia="宋体" w:cs="Times New Roman"/>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六</w:t>
      </w:r>
      <w:r>
        <w:rPr>
          <w:rFonts w:hint="default" w:ascii="Times New Roman" w:hAnsi="Times New Roman" w:eastAsia="宋体" w:cs="Times New Roman"/>
          <w:color w:val="000000"/>
          <w:kern w:val="0"/>
          <w:sz w:val="31"/>
          <w:szCs w:val="31"/>
          <w:lang w:val="en-US" w:eastAsia="zh-CN" w:bidi="ar"/>
        </w:rPr>
        <w:t xml:space="preserve">) </w:t>
      </w:r>
      <w:r>
        <w:rPr>
          <w:rFonts w:hint="eastAsia" w:ascii="仿宋_GB2312" w:hAnsi="宋体" w:eastAsia="仿宋_GB2312" w:cs="仿宋_GB2312"/>
          <w:color w:val="000000"/>
          <w:kern w:val="0"/>
          <w:sz w:val="31"/>
          <w:szCs w:val="31"/>
          <w:lang w:val="en-US" w:eastAsia="zh-CN" w:bidi="ar"/>
        </w:rPr>
        <w:t xml:space="preserve">形成的电子档案不属于具有永久保存价值或者其他重要保存价值的档案；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（七）电子档案与纸质档案享有同等法律效力。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其中，从全国学生资助管理信息系统、浙江省学生资助</w:t>
      </w:r>
      <w:r>
        <w:rPr>
          <w:rFonts w:hint="default" w:ascii="Times New Roman" w:hAnsi="Times New Roman" w:eastAsia="宋体" w:cs="Times New Roman"/>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 xml:space="preserve">一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窗受理</w:t>
      </w:r>
      <w:r>
        <w:rPr>
          <w:rFonts w:hint="default" w:ascii="Times New Roman" w:hAnsi="Times New Roman" w:eastAsia="宋体" w:cs="Times New Roman"/>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 xml:space="preserve">平台以及各市县、学校自建学生资助管理信息系统输出的电子档案和相关纸质档案具有同等效力，可以仅保存PDF格式的电子档案（归档材料应包含学生及其家庭成员基本情况、困难类型或资助理由、资助项目等基本信息）。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第八条</w:t>
      </w:r>
      <w:r>
        <w:rPr>
          <w:rFonts w:hint="default" w:ascii="Times New Roman" w:hAnsi="Times New Roman" w:eastAsia="宋体" w:cs="Times New Roman"/>
          <w:color w:val="000000"/>
          <w:kern w:val="0"/>
          <w:sz w:val="31"/>
          <w:szCs w:val="31"/>
          <w:lang w:val="en-US" w:eastAsia="zh-CN" w:bidi="ar"/>
        </w:rPr>
        <w:t xml:space="preserve"> </w:t>
      </w:r>
      <w:r>
        <w:rPr>
          <w:rFonts w:hint="eastAsia" w:ascii="仿宋_GB2312" w:hAnsi="宋体" w:eastAsia="仿宋_GB2312" w:cs="仿宋_GB2312"/>
          <w:color w:val="000000"/>
          <w:kern w:val="0"/>
          <w:sz w:val="31"/>
          <w:szCs w:val="31"/>
          <w:lang w:val="en-US" w:eastAsia="zh-CN" w:bidi="ar"/>
        </w:rPr>
        <w:t xml:space="preserve">可不归档的材料：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（一）重份文件；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（二）不需要贯彻执行和无查考利用价值的材料。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第九条 </w:t>
      </w:r>
      <w:r>
        <w:rPr>
          <w:rFonts w:hint="eastAsia" w:ascii="仿宋_GB2312" w:hAnsi="宋体" w:eastAsia="仿宋_GB2312" w:cs="仿宋_GB2312"/>
          <w:color w:val="000000"/>
          <w:kern w:val="0"/>
          <w:sz w:val="31"/>
          <w:szCs w:val="31"/>
          <w:lang w:val="en-US" w:eastAsia="zh-CN" w:bidi="ar"/>
        </w:rPr>
        <w:t>学生资助文件材料按《归档文件整理规则》（</w:t>
      </w:r>
      <w:r>
        <w:rPr>
          <w:rFonts w:hint="default" w:ascii="Times New Roman" w:hAnsi="Times New Roman" w:eastAsia="宋体" w:cs="Times New Roman"/>
          <w:color w:val="000000"/>
          <w:kern w:val="0"/>
          <w:sz w:val="31"/>
          <w:szCs w:val="31"/>
          <w:lang w:val="en-US" w:eastAsia="zh-CN" w:bidi="ar"/>
        </w:rPr>
        <w:t xml:space="preserve">DAT </w:t>
      </w:r>
    </w:p>
    <w:p>
      <w:pPr>
        <w:keepNext w:val="0"/>
        <w:keepLines w:val="0"/>
        <w:widowControl/>
        <w:suppressLineNumbers w:val="0"/>
        <w:jc w:val="left"/>
        <w:rPr>
          <w:rFonts w:hint="eastAsia" w:ascii="仿宋_GB2312" w:hAnsi="宋体" w:eastAsia="仿宋_GB2312" w:cs="仿宋_GB2312"/>
          <w:color w:val="000000"/>
          <w:kern w:val="0"/>
          <w:sz w:val="31"/>
          <w:szCs w:val="31"/>
          <w:lang w:val="en-US" w:eastAsia="zh-CN" w:bidi="ar"/>
        </w:rPr>
      </w:pPr>
      <w:r>
        <w:rPr>
          <w:rFonts w:hint="default" w:ascii="Times New Roman" w:hAnsi="Times New Roman" w:eastAsia="宋体" w:cs="Times New Roman"/>
          <w:color w:val="000000"/>
          <w:kern w:val="0"/>
          <w:sz w:val="31"/>
          <w:szCs w:val="31"/>
          <w:lang w:val="en-US" w:eastAsia="zh-CN" w:bidi="ar"/>
        </w:rPr>
        <w:t>22-2015</w:t>
      </w:r>
      <w:r>
        <w:rPr>
          <w:rFonts w:hint="eastAsia" w:ascii="仿宋_GB2312" w:hAnsi="宋体" w:eastAsia="仿宋_GB2312" w:cs="仿宋_GB2312"/>
          <w:color w:val="000000"/>
          <w:kern w:val="0"/>
          <w:sz w:val="31"/>
          <w:szCs w:val="31"/>
          <w:lang w:val="en-US" w:eastAsia="zh-CN" w:bidi="ar"/>
        </w:rPr>
        <w:t>）进行整理保管，电子档案按《电子文件归档与电子档案管理规范》（</w:t>
      </w:r>
      <w:r>
        <w:rPr>
          <w:rFonts w:hint="default" w:ascii="Times New Roman" w:hAnsi="Times New Roman" w:eastAsia="宋体" w:cs="Times New Roman"/>
          <w:color w:val="000000"/>
          <w:kern w:val="0"/>
          <w:sz w:val="31"/>
          <w:szCs w:val="31"/>
          <w:lang w:val="en-US" w:eastAsia="zh-CN" w:bidi="ar"/>
        </w:rPr>
        <w:t>GBT 18894-2016</w:t>
      </w:r>
      <w:r>
        <w:rPr>
          <w:rFonts w:hint="eastAsia" w:ascii="仿宋_GB2312" w:hAnsi="宋体" w:eastAsia="仿宋_GB2312" w:cs="仿宋_GB2312"/>
          <w:color w:val="000000"/>
          <w:kern w:val="0"/>
          <w:sz w:val="31"/>
          <w:szCs w:val="31"/>
          <w:lang w:val="en-US" w:eastAsia="zh-CN" w:bidi="ar"/>
        </w:rPr>
        <w:t>）和《数字档案室建设指南》进行整理保管。</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学生资助业务类档案采用</w:t>
      </w:r>
      <w:r>
        <w:rPr>
          <w:rFonts w:hint="default" w:ascii="Times New Roman" w:hAnsi="Times New Roman" w:eastAsia="宋体" w:cs="Times New Roman"/>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年度</w:t>
      </w:r>
      <w:r>
        <w:rPr>
          <w:rFonts w:hint="default" w:ascii="Times New Roman" w:hAnsi="Times New Roman" w:eastAsia="宋体" w:cs="Times New Roman"/>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项目</w:t>
      </w:r>
      <w:r>
        <w:rPr>
          <w:rFonts w:hint="default" w:ascii="Times New Roman" w:hAnsi="Times New Roman" w:eastAsia="宋体" w:cs="Times New Roman"/>
          <w:color w:val="000000"/>
          <w:kern w:val="0"/>
          <w:sz w:val="31"/>
          <w:szCs w:val="31"/>
          <w:lang w:val="en-US" w:eastAsia="zh-CN" w:bidi="ar"/>
        </w:rPr>
        <w:t>”</w:t>
      </w:r>
      <w:r>
        <w:rPr>
          <w:rFonts w:hint="eastAsia" w:ascii="仿宋_GB2312" w:hAnsi="宋体" w:eastAsia="仿宋_GB2312" w:cs="仿宋_GB2312"/>
          <w:color w:val="000000"/>
          <w:kern w:val="0"/>
          <w:sz w:val="31"/>
          <w:szCs w:val="31"/>
          <w:lang w:val="en-US" w:eastAsia="zh-CN" w:bidi="ar"/>
        </w:rPr>
        <w:t xml:space="preserve">分类法按卷整理保管。在每个年度内，按学生资助项目内容设置类目，分为六大类：学前教育幼儿资助类；义务教育学生资助类；中等职业教育学生资助类；普通高中学生资助类；普通高校本专科学生资助类；普通高校研究生资助类。卷内文件材料按申请、审核、公示、发放等业务程序排列。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根据实际工作需要，也可分学期整理保管。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第十条</w:t>
      </w:r>
      <w:r>
        <w:rPr>
          <w:rFonts w:hint="default" w:ascii="Times New Roman" w:hAnsi="Times New Roman" w:eastAsia="宋体" w:cs="Times New Roman"/>
          <w:color w:val="000000"/>
          <w:kern w:val="0"/>
          <w:sz w:val="31"/>
          <w:szCs w:val="31"/>
          <w:lang w:val="en-US" w:eastAsia="zh-CN" w:bidi="ar"/>
        </w:rPr>
        <w:t xml:space="preserve"> </w:t>
      </w:r>
      <w:r>
        <w:rPr>
          <w:rFonts w:hint="eastAsia" w:ascii="仿宋_GB2312" w:hAnsi="宋体" w:eastAsia="仿宋_GB2312" w:cs="仿宋_GB2312"/>
          <w:color w:val="000000"/>
          <w:kern w:val="0"/>
          <w:sz w:val="31"/>
          <w:szCs w:val="31"/>
          <w:lang w:val="en-US" w:eastAsia="zh-CN" w:bidi="ar"/>
        </w:rPr>
        <w:t xml:space="preserve">学生资助业务档案定期保管，分为 </w:t>
      </w:r>
      <w:r>
        <w:rPr>
          <w:rFonts w:hint="default" w:ascii="Times New Roman" w:hAnsi="Times New Roman" w:eastAsia="宋体" w:cs="Times New Roman"/>
          <w:color w:val="000000"/>
          <w:kern w:val="0"/>
          <w:sz w:val="31"/>
          <w:szCs w:val="31"/>
          <w:lang w:val="en-US" w:eastAsia="zh-CN" w:bidi="ar"/>
        </w:rPr>
        <w:t xml:space="preserve">5 </w:t>
      </w:r>
      <w:r>
        <w:rPr>
          <w:rFonts w:hint="eastAsia" w:ascii="仿宋_GB2312" w:hAnsi="宋体" w:eastAsia="仿宋_GB2312" w:cs="仿宋_GB2312"/>
          <w:color w:val="000000"/>
          <w:kern w:val="0"/>
          <w:sz w:val="31"/>
          <w:szCs w:val="31"/>
          <w:lang w:val="en-US" w:eastAsia="zh-CN" w:bidi="ar"/>
        </w:rPr>
        <w:t>年、</w:t>
      </w:r>
      <w:r>
        <w:rPr>
          <w:rFonts w:hint="default" w:ascii="Times New Roman" w:hAnsi="Times New Roman" w:eastAsia="宋体" w:cs="Times New Roman"/>
          <w:color w:val="000000"/>
          <w:kern w:val="0"/>
          <w:sz w:val="31"/>
          <w:szCs w:val="31"/>
          <w:lang w:val="en-US" w:eastAsia="zh-CN" w:bidi="ar"/>
        </w:rPr>
        <w:t xml:space="preserve">10 </w:t>
      </w:r>
      <w:r>
        <w:rPr>
          <w:rFonts w:hint="eastAsia" w:ascii="仿宋_GB2312" w:hAnsi="宋体" w:eastAsia="仿宋_GB2312" w:cs="仿宋_GB2312"/>
          <w:color w:val="000000"/>
          <w:kern w:val="0"/>
          <w:sz w:val="31"/>
          <w:szCs w:val="31"/>
          <w:lang w:val="en-US" w:eastAsia="zh-CN" w:bidi="ar"/>
        </w:rPr>
        <w:t xml:space="preserve">年，具体可参照《学生资助业务类档案保管期限表》执行。电子档案的背景信息和元数据的保管期限应当与内容信息的保管期限一致。应在电子档案的机读目录上逐件标注保管期限的标识。根据安全保密和便于查找的原则，学生资助档案保管应设置专门的档案室（柜），做到防火、防潮、防盗、防高温；应定期对档案进行核对统计，发现问题及时处理。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第十一条</w:t>
      </w:r>
      <w:r>
        <w:rPr>
          <w:rFonts w:hint="default" w:ascii="Times New Roman" w:hAnsi="Times New Roman" w:eastAsia="宋体" w:cs="Times New Roman"/>
          <w:color w:val="000000"/>
          <w:kern w:val="0"/>
          <w:sz w:val="31"/>
          <w:szCs w:val="31"/>
          <w:lang w:val="en-US" w:eastAsia="zh-CN" w:bidi="ar"/>
        </w:rPr>
        <w:t xml:space="preserve"> </w:t>
      </w:r>
      <w:r>
        <w:rPr>
          <w:rFonts w:hint="eastAsia" w:ascii="仿宋_GB2312" w:hAnsi="宋体" w:eastAsia="仿宋_GB2312" w:cs="仿宋_GB2312"/>
          <w:color w:val="000000"/>
          <w:kern w:val="0"/>
          <w:sz w:val="31"/>
          <w:szCs w:val="31"/>
          <w:lang w:val="en-US" w:eastAsia="zh-CN" w:bidi="ar"/>
        </w:rPr>
        <w:t xml:space="preserve">各级学生资助管理部门、各类学校应对已到期的学生资助档案进行鉴定。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鉴定工作应由学生资助管理部门相关负责人、业务人员和档案管理人员组成鉴定小组负责鉴定并提出处理意见。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鉴定中如发现保管期限划分过短，有必要继续保存的，应当重新确定保管期限。对经鉴定的不再具有保存价值、确定销毁的档案，应当清点核对并编制销毁清册，报同级教育行政部门备案，经部门分管领导批准后销毁。销毁档案应当由 </w:t>
      </w:r>
      <w:r>
        <w:rPr>
          <w:rFonts w:hint="default" w:ascii="Times New Roman" w:hAnsi="Times New Roman" w:eastAsia="宋体" w:cs="Times New Roman"/>
          <w:color w:val="000000"/>
          <w:kern w:val="0"/>
          <w:sz w:val="31"/>
          <w:szCs w:val="31"/>
          <w:lang w:val="en-US" w:eastAsia="zh-CN" w:bidi="ar"/>
        </w:rPr>
        <w:t xml:space="preserve">2 </w:t>
      </w:r>
      <w:r>
        <w:rPr>
          <w:rFonts w:hint="eastAsia" w:ascii="仿宋_GB2312" w:hAnsi="宋体" w:eastAsia="仿宋_GB2312" w:cs="仿宋_GB2312"/>
          <w:color w:val="000000"/>
          <w:kern w:val="0"/>
          <w:sz w:val="31"/>
          <w:szCs w:val="31"/>
          <w:lang w:val="en-US" w:eastAsia="zh-CN" w:bidi="ar"/>
        </w:rPr>
        <w:t xml:space="preserve">人以上监督进行。监督人员要在销毁清册上签名，并注明销毁的方式和时间。销毁清册永久保存。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未经鉴定和批准，不得销毁任何档案。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第十二条</w:t>
      </w:r>
      <w:r>
        <w:rPr>
          <w:rFonts w:hint="default" w:ascii="Times New Roman" w:hAnsi="Times New Roman" w:eastAsia="宋体" w:cs="Times New Roman"/>
          <w:color w:val="000000"/>
          <w:kern w:val="0"/>
          <w:sz w:val="31"/>
          <w:szCs w:val="31"/>
          <w:lang w:val="en-US" w:eastAsia="zh-CN" w:bidi="ar"/>
        </w:rPr>
        <w:t xml:space="preserve"> </w:t>
      </w:r>
      <w:r>
        <w:rPr>
          <w:rFonts w:hint="eastAsia" w:ascii="仿宋_GB2312" w:hAnsi="宋体" w:eastAsia="仿宋_GB2312" w:cs="仿宋_GB2312"/>
          <w:color w:val="000000"/>
          <w:kern w:val="0"/>
          <w:sz w:val="31"/>
          <w:szCs w:val="31"/>
          <w:lang w:val="en-US" w:eastAsia="zh-CN" w:bidi="ar"/>
        </w:rPr>
        <w:t xml:space="preserve">各级学生资助管理部门、各类学校应当严格按照相关制度管理学生资助档案，依法为审计部门、纪检部门、金融机构、学生和家长等单位、个人提供档案查询服务。在进行档案查阅、复制、借出时履行登记手续，严禁篡改和损坏。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保存的学生资助档案一般不得对外借出。确因工作需要且根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据国家有关规定必须借出的，应当严格按照规定办理借阅手续。 </w:t>
      </w:r>
    </w:p>
    <w:p>
      <w:pPr>
        <w:keepNext w:val="0"/>
        <w:keepLines w:val="0"/>
        <w:widowControl/>
        <w:suppressLineNumbers w:val="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档案借用单位应当妥善保管和利用借入的资助档案，确保档案的安全完整，不得拆散原卷册，并在规定时间内归还。</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    借阅时，借阅人必须请示档案管理部门负责人同意后方可借阅；通常应在档案室内查阅，如需带出档案必须由借阅人开具借据，写明使用期限和用途，档案管理员应作借阅登记手续，登记借阅档案名称、期限、本数、规还时间。借阅人归还时应登记收回时间。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第十三条 </w:t>
      </w:r>
      <w:r>
        <w:rPr>
          <w:rFonts w:hint="eastAsia" w:ascii="仿宋_GB2312" w:hAnsi="宋体" w:eastAsia="仿宋_GB2312" w:cs="仿宋_GB2312"/>
          <w:color w:val="000000"/>
          <w:kern w:val="0"/>
          <w:sz w:val="31"/>
          <w:szCs w:val="31"/>
          <w:lang w:val="en-US" w:eastAsia="zh-CN" w:bidi="ar"/>
        </w:rPr>
        <w:t xml:space="preserve">单位因撤销、解散或其他原因而终止的，在终止或办理注销登记手续前形成的资助档案，按照国家档案管理的有关规定处理。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单位合并后原单位解散或者一方续存其他方解散的，原各单位的资助档案应当由合并后的单位统一保管，单位合并后续存的，其资助档案仍由原单位保管。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单位之间交接资助档案时，交接双方应当办理档案交接手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续。 </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移交资助档案的单位，应当编制资助档案移交清册，列明应当移交的资助档案名称、卷号、册数、起止年度、保管期限等内容。电子档案应当与其元数据一并移交，档案接收单位应当对保存电子档案的载体及其技术环境进行检验，确保所接收电子档案的真实、完整、可用和安全。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第十四条 </w:t>
      </w:r>
      <w:r>
        <w:rPr>
          <w:rFonts w:hint="eastAsia" w:ascii="仿宋_GB2312" w:hAnsi="宋体" w:eastAsia="仿宋_GB2312" w:cs="仿宋_GB2312"/>
          <w:color w:val="000000"/>
          <w:kern w:val="0"/>
          <w:sz w:val="31"/>
          <w:szCs w:val="31"/>
          <w:lang w:val="en-US" w:eastAsia="zh-CN" w:bidi="ar"/>
        </w:rPr>
        <w:t xml:space="preserve">学生资助行政管理类档案由单位行政管理部门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根据《机关文件材料归档范围和文书档案保管期限规定》等制度进行整理保管。学生资助财经会计类档案由财务部门根据《会计档案管理办法》等财经制度进行整理保管。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第十五条 </w:t>
      </w:r>
      <w:r>
        <w:rPr>
          <w:rFonts w:hint="eastAsia" w:ascii="仿宋_GB2312" w:hAnsi="宋体" w:eastAsia="仿宋_GB2312" w:cs="仿宋_GB2312"/>
          <w:color w:val="000000"/>
          <w:kern w:val="0"/>
          <w:sz w:val="31"/>
          <w:szCs w:val="31"/>
          <w:lang w:val="en-US" w:eastAsia="zh-CN" w:bidi="ar"/>
        </w:rPr>
        <w:t xml:space="preserve">各级学生资助管理部门、各类学校应当严格执行学生资助档案安全保密管理和审查制度，严防个人隐私泄露。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 xml:space="preserve">第十六条 </w:t>
      </w:r>
      <w:r>
        <w:rPr>
          <w:rFonts w:hint="eastAsia" w:ascii="仿宋_GB2312" w:hAnsi="宋体" w:eastAsia="仿宋_GB2312" w:cs="仿宋_GB2312"/>
          <w:color w:val="000000"/>
          <w:kern w:val="0"/>
          <w:sz w:val="31"/>
          <w:szCs w:val="31"/>
          <w:lang w:val="en-US" w:eastAsia="zh-CN" w:bidi="ar"/>
        </w:rPr>
        <w:t xml:space="preserve">违反本办法规定的单位和个人，由县级以上人民政府教育主管部门、档案主管部门依据《中华人民共和国档案法》等法律法规处理处罚。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第十七条</w:t>
      </w:r>
      <w:r>
        <w:rPr>
          <w:rFonts w:hint="default" w:ascii="Times New Roman" w:hAnsi="Times New Roman" w:eastAsia="宋体" w:cs="Times New Roman"/>
          <w:color w:val="000000"/>
          <w:kern w:val="0"/>
          <w:sz w:val="31"/>
          <w:szCs w:val="31"/>
          <w:lang w:val="en-US" w:eastAsia="zh-CN" w:bidi="ar"/>
        </w:rPr>
        <w:t xml:space="preserve"> </w:t>
      </w:r>
      <w:r>
        <w:rPr>
          <w:rFonts w:hint="eastAsia" w:ascii="仿宋_GB2312" w:hAnsi="宋体" w:eastAsia="仿宋_GB2312" w:cs="仿宋_GB2312"/>
          <w:color w:val="000000"/>
          <w:kern w:val="0"/>
          <w:sz w:val="31"/>
          <w:szCs w:val="31"/>
          <w:lang w:val="en-US" w:eastAsia="zh-CN" w:bidi="ar"/>
        </w:rPr>
        <w:t xml:space="preserve">各级学生资助管理部门、各类学校可根据本办 </w:t>
      </w:r>
    </w:p>
    <w:p>
      <w:pPr>
        <w:keepNext w:val="0"/>
        <w:keepLines w:val="0"/>
        <w:widowControl/>
        <w:suppressLineNumbers w:val="0"/>
        <w:jc w:val="left"/>
      </w:pPr>
      <w:r>
        <w:rPr>
          <w:rFonts w:hint="eastAsia" w:ascii="仿宋_GB2312" w:hAnsi="宋体" w:eastAsia="仿宋_GB2312" w:cs="仿宋_GB2312"/>
          <w:color w:val="000000"/>
          <w:kern w:val="0"/>
          <w:sz w:val="31"/>
          <w:szCs w:val="31"/>
          <w:lang w:val="en-US" w:eastAsia="zh-CN" w:bidi="ar"/>
        </w:rPr>
        <w:t xml:space="preserve">法，结合实际，制（修）定具体实施办法。 </w:t>
      </w:r>
    </w:p>
    <w:p>
      <w:pPr>
        <w:keepNext w:val="0"/>
        <w:keepLines w:val="0"/>
        <w:widowControl/>
        <w:suppressLineNumbers w:val="0"/>
        <w:ind w:firstLine="620" w:firstLineChars="200"/>
        <w:jc w:val="left"/>
      </w:pPr>
      <w:r>
        <w:rPr>
          <w:rFonts w:hint="eastAsia" w:ascii="黑体" w:hAnsi="宋体" w:eastAsia="黑体" w:cs="黑体"/>
          <w:color w:val="000000"/>
          <w:kern w:val="0"/>
          <w:sz w:val="31"/>
          <w:szCs w:val="31"/>
          <w:lang w:val="en-US" w:eastAsia="zh-CN" w:bidi="ar"/>
        </w:rPr>
        <w:t>第十八条</w:t>
      </w:r>
      <w:r>
        <w:rPr>
          <w:rFonts w:hint="default" w:ascii="Times New Roman" w:hAnsi="Times New Roman" w:eastAsia="宋体" w:cs="Times New Roman"/>
          <w:color w:val="000000"/>
          <w:kern w:val="0"/>
          <w:sz w:val="31"/>
          <w:szCs w:val="31"/>
          <w:lang w:val="en-US" w:eastAsia="zh-CN" w:bidi="ar"/>
        </w:rPr>
        <w:t xml:space="preserve"> </w:t>
      </w:r>
      <w:r>
        <w:rPr>
          <w:rFonts w:hint="eastAsia" w:ascii="仿宋_GB2312" w:hAnsi="宋体" w:eastAsia="仿宋_GB2312" w:cs="仿宋_GB2312"/>
          <w:color w:val="000000"/>
          <w:kern w:val="0"/>
          <w:sz w:val="31"/>
          <w:szCs w:val="31"/>
          <w:lang w:val="en-US" w:eastAsia="zh-CN" w:bidi="ar"/>
        </w:rPr>
        <w:t xml:space="preserve">本办法自印发之日起施行。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黑体" w:hAnsi="宋体" w:eastAsia="黑体" w:cs="黑体"/>
          <w:color w:val="000000"/>
          <w:kern w:val="0"/>
          <w:sz w:val="31"/>
          <w:szCs w:val="31"/>
          <w:lang w:val="en-US" w:eastAsia="zh-CN" w:bidi="ar"/>
        </w:rPr>
        <w:t>第十九条</w:t>
      </w:r>
      <w:r>
        <w:rPr>
          <w:rFonts w:hint="default" w:ascii="Times New Roman" w:hAnsi="Times New Roman" w:eastAsia="宋体" w:cs="Times New Roman"/>
          <w:color w:val="000000"/>
          <w:kern w:val="0"/>
          <w:sz w:val="31"/>
          <w:szCs w:val="31"/>
          <w:lang w:val="en-US" w:eastAsia="zh-CN" w:bidi="ar"/>
        </w:rPr>
        <w:t xml:space="preserve"> </w:t>
      </w:r>
      <w:r>
        <w:rPr>
          <w:rFonts w:hint="eastAsia" w:ascii="仿宋_GB2312" w:hAnsi="宋体" w:eastAsia="仿宋_GB2312" w:cs="仿宋_GB2312"/>
          <w:color w:val="000000"/>
          <w:kern w:val="0"/>
          <w:sz w:val="31"/>
          <w:szCs w:val="31"/>
          <w:lang w:val="en-US" w:eastAsia="zh-CN" w:bidi="ar"/>
        </w:rPr>
        <w:t>本办法解释权归省教育厅、省档案局。</w:t>
      </w:r>
    </w:p>
    <w:p>
      <w:pPr>
        <w:keepNext w:val="0"/>
        <w:keepLines w:val="0"/>
        <w:widowControl/>
        <w:suppressLineNumbers w:val="0"/>
        <w:ind w:firstLine="620" w:firstLineChars="200"/>
        <w:jc w:val="left"/>
      </w:pPr>
      <w:r>
        <w:rPr>
          <w:rFonts w:hint="eastAsia" w:ascii="仿宋_GB2312" w:hAnsi="宋体" w:eastAsia="仿宋_GB2312" w:cs="仿宋_GB2312"/>
          <w:color w:val="000000"/>
          <w:kern w:val="0"/>
          <w:sz w:val="31"/>
          <w:szCs w:val="31"/>
          <w:lang w:val="en-US" w:eastAsia="zh-CN" w:bidi="ar"/>
        </w:rPr>
        <w:t xml:space="preserve"> </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附表：学生资助业务类档案保管期限参照表</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p>
    <w:p>
      <w:pPr>
        <w:pStyle w:val="2"/>
        <w:spacing w:line="600" w:lineRule="exact"/>
        <w:rPr>
          <w:rFonts w:ascii="黑体" w:hAnsi="黑体" w:eastAsia="黑体"/>
          <w:sz w:val="28"/>
          <w:szCs w:val="28"/>
        </w:rPr>
      </w:pPr>
      <w:bookmarkStart w:id="0" w:name="_GoBack"/>
      <w:bookmarkEnd w:id="0"/>
      <w:r>
        <w:rPr>
          <w:rFonts w:hint="eastAsia" w:ascii="黑体" w:hAnsi="黑体" w:eastAsia="黑体"/>
          <w:sz w:val="28"/>
          <w:szCs w:val="28"/>
        </w:rPr>
        <w:t>附件</w:t>
      </w:r>
    </w:p>
    <w:p>
      <w:pPr>
        <w:spacing w:line="600" w:lineRule="exac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学生资助</w:t>
      </w:r>
      <w:r>
        <w:rPr>
          <w:rFonts w:hint="eastAsia" w:ascii="Times New Roman" w:hAnsi="Times New Roman" w:eastAsia="黑体" w:cs="Times New Roman"/>
          <w:kern w:val="0"/>
          <w:sz w:val="32"/>
          <w:szCs w:val="32"/>
        </w:rPr>
        <w:t>业务类档案</w:t>
      </w:r>
      <w:r>
        <w:rPr>
          <w:rFonts w:ascii="Times New Roman" w:hAnsi="Times New Roman" w:eastAsia="黑体" w:cs="Times New Roman"/>
          <w:kern w:val="0"/>
          <w:sz w:val="32"/>
          <w:szCs w:val="32"/>
        </w:rPr>
        <w:t>保管期限</w:t>
      </w:r>
      <w:r>
        <w:rPr>
          <w:rFonts w:hint="eastAsia" w:ascii="Times New Roman" w:hAnsi="Times New Roman" w:eastAsia="黑体" w:cs="Times New Roman"/>
          <w:kern w:val="0"/>
          <w:sz w:val="32"/>
          <w:szCs w:val="32"/>
        </w:rPr>
        <w:t>参照</w:t>
      </w:r>
      <w:r>
        <w:rPr>
          <w:rFonts w:ascii="Times New Roman" w:hAnsi="Times New Roman" w:eastAsia="黑体" w:cs="Times New Roman"/>
          <w:kern w:val="0"/>
          <w:sz w:val="32"/>
          <w:szCs w:val="32"/>
        </w:rPr>
        <w:t>表</w:t>
      </w:r>
    </w:p>
    <w:tbl>
      <w:tblPr>
        <w:tblStyle w:val="5"/>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2"/>
        <w:gridCol w:w="5920"/>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blHeader/>
        </w:trPr>
        <w:tc>
          <w:tcPr>
            <w:tcW w:w="1122" w:type="dxa"/>
            <w:vAlign w:val="center"/>
          </w:tcPr>
          <w:p>
            <w:pPr>
              <w:tabs>
                <w:tab w:val="left" w:pos="3686"/>
              </w:tabs>
              <w:spacing w:line="600" w:lineRule="exact"/>
              <w:jc w:val="center"/>
              <w:rPr>
                <w:rFonts w:cs="Times New Roman" w:asciiTheme="majorEastAsia" w:hAnsiTheme="majorEastAsia" w:eastAsiaTheme="majorEastAsia"/>
                <w:b/>
                <w:szCs w:val="21"/>
              </w:rPr>
            </w:pPr>
            <w:r>
              <w:rPr>
                <w:rFonts w:cs="Times New Roman" w:asciiTheme="majorEastAsia" w:hAnsiTheme="majorEastAsia" w:eastAsiaTheme="majorEastAsia"/>
                <w:b/>
                <w:szCs w:val="21"/>
              </w:rPr>
              <w:t xml:space="preserve">类   别         </w:t>
            </w:r>
          </w:p>
        </w:tc>
        <w:tc>
          <w:tcPr>
            <w:tcW w:w="5920" w:type="dxa"/>
            <w:vAlign w:val="center"/>
          </w:tcPr>
          <w:p>
            <w:pPr>
              <w:tabs>
                <w:tab w:val="left" w:pos="3686"/>
              </w:tabs>
              <w:spacing w:line="600" w:lineRule="exact"/>
              <w:jc w:val="center"/>
              <w:rPr>
                <w:rFonts w:cs="Times New Roman" w:asciiTheme="majorEastAsia" w:hAnsiTheme="majorEastAsia" w:eastAsiaTheme="majorEastAsia"/>
                <w:b/>
                <w:szCs w:val="21"/>
              </w:rPr>
            </w:pPr>
            <w:r>
              <w:rPr>
                <w:rFonts w:hint="eastAsia" w:cs="Times New Roman" w:asciiTheme="majorEastAsia" w:hAnsiTheme="majorEastAsia" w:eastAsiaTheme="majorEastAsia"/>
                <w:b/>
                <w:szCs w:val="21"/>
              </w:rPr>
              <w:t>内   容</w:t>
            </w:r>
          </w:p>
        </w:tc>
        <w:tc>
          <w:tcPr>
            <w:tcW w:w="1430" w:type="dxa"/>
            <w:vAlign w:val="center"/>
          </w:tcPr>
          <w:p>
            <w:pPr>
              <w:tabs>
                <w:tab w:val="left" w:pos="3686"/>
              </w:tabs>
              <w:spacing w:line="600" w:lineRule="exact"/>
              <w:jc w:val="center"/>
              <w:rPr>
                <w:rFonts w:cs="Times New Roman" w:asciiTheme="majorEastAsia" w:hAnsiTheme="majorEastAsia" w:eastAsiaTheme="majorEastAsia"/>
                <w:b/>
                <w:szCs w:val="21"/>
              </w:rPr>
            </w:pPr>
            <w:r>
              <w:rPr>
                <w:rFonts w:cs="Times New Roman" w:asciiTheme="majorEastAsia" w:hAnsiTheme="majorEastAsia" w:eastAsiaTheme="majorEastAsia"/>
                <w:b/>
                <w:szCs w:val="21"/>
              </w:rPr>
              <w:t>保管期限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5" w:hRule="atLeast"/>
        </w:trPr>
        <w:tc>
          <w:tcPr>
            <w:tcW w:w="1122" w:type="dxa"/>
            <w:vAlign w:val="center"/>
          </w:tcPr>
          <w:p>
            <w:pPr>
              <w:tabs>
                <w:tab w:val="left" w:pos="3686"/>
              </w:tabs>
              <w:adjustRightInd w:val="0"/>
              <w:snapToGrid w:val="0"/>
              <w:spacing w:line="400" w:lineRule="exact"/>
              <w:jc w:val="center"/>
              <w:rPr>
                <w:rFonts w:ascii="仿宋" w:hAnsi="仿宋" w:eastAsia="仿宋" w:cs="Times New Roman"/>
                <w:b/>
                <w:szCs w:val="21"/>
              </w:rPr>
            </w:pPr>
            <w:r>
              <w:rPr>
                <w:rFonts w:hint="eastAsia" w:ascii="仿宋" w:hAnsi="仿宋" w:eastAsia="仿宋" w:cs="Times New Roman"/>
                <w:b/>
                <w:szCs w:val="21"/>
              </w:rPr>
              <w:t>申请类（原件）</w:t>
            </w:r>
          </w:p>
        </w:tc>
        <w:tc>
          <w:tcPr>
            <w:tcW w:w="5920" w:type="dxa"/>
            <w:vAlign w:val="center"/>
          </w:tcPr>
          <w:p>
            <w:pPr>
              <w:tabs>
                <w:tab w:val="left" w:pos="3686"/>
              </w:tabs>
              <w:adjustRightInd w:val="0"/>
              <w:snapToGrid w:val="0"/>
              <w:spacing w:line="400" w:lineRule="exact"/>
              <w:rPr>
                <w:rFonts w:ascii="仿宋" w:hAnsi="仿宋" w:eastAsia="仿宋" w:cs="Times New Roman"/>
                <w:szCs w:val="21"/>
              </w:rPr>
            </w:pPr>
            <w:r>
              <w:rPr>
                <w:rFonts w:hint="eastAsia" w:ascii="仿宋" w:hAnsi="仿宋" w:eastAsia="仿宋" w:cs="Times New Roman"/>
                <w:szCs w:val="21"/>
              </w:rPr>
              <w:t>1.</w:t>
            </w:r>
            <w:r>
              <w:rPr>
                <w:rFonts w:hint="eastAsia" w:ascii="仿宋" w:hAnsi="仿宋" w:eastAsia="仿宋" w:cs="Times New Roman"/>
                <w:szCs w:val="21"/>
                <w:lang w:eastAsia="zh-CN"/>
              </w:rPr>
              <w:t>《</w:t>
            </w:r>
            <w:r>
              <w:rPr>
                <w:rFonts w:hint="eastAsia" w:ascii="仿宋" w:hAnsi="仿宋" w:eastAsia="仿宋" w:cs="Times New Roman"/>
                <w:szCs w:val="21"/>
                <w:lang w:val="en-US" w:eastAsia="zh-CN"/>
              </w:rPr>
              <w:t>浙江省学生资助对象认定申请表</w:t>
            </w:r>
            <w:r>
              <w:rPr>
                <w:rFonts w:hint="eastAsia" w:ascii="仿宋" w:hAnsi="仿宋" w:eastAsia="仿宋" w:cs="Times New Roman"/>
                <w:szCs w:val="21"/>
                <w:lang w:eastAsia="zh-CN"/>
              </w:rPr>
              <w:t>》</w:t>
            </w:r>
            <w:r>
              <w:rPr>
                <w:rFonts w:hint="eastAsia" w:ascii="仿宋" w:hAnsi="仿宋" w:eastAsia="仿宋" w:cs="Times New Roman"/>
                <w:szCs w:val="21"/>
                <w:lang w:val="en-US" w:eastAsia="zh-CN"/>
              </w:rPr>
              <w:t>、政策规定的</w:t>
            </w:r>
            <w:r>
              <w:rPr>
                <w:rFonts w:hint="eastAsia" w:ascii="仿宋" w:hAnsi="仿宋" w:eastAsia="仿宋" w:cs="Times New Roman"/>
                <w:szCs w:val="21"/>
              </w:rPr>
              <w:t>资助业务申请</w:t>
            </w:r>
            <w:r>
              <w:rPr>
                <w:rFonts w:ascii="仿宋" w:hAnsi="仿宋" w:eastAsia="仿宋" w:cs="Times New Roman"/>
                <w:szCs w:val="21"/>
              </w:rPr>
              <w:t>表</w:t>
            </w:r>
          </w:p>
          <w:p>
            <w:pPr>
              <w:tabs>
                <w:tab w:val="left" w:pos="3686"/>
              </w:tabs>
              <w:adjustRightInd w:val="0"/>
              <w:snapToGrid w:val="0"/>
              <w:spacing w:line="400" w:lineRule="exact"/>
              <w:rPr>
                <w:rFonts w:ascii="仿宋" w:hAnsi="仿宋" w:eastAsia="仿宋" w:cs="Times New Roman"/>
                <w:szCs w:val="21"/>
              </w:rPr>
            </w:pPr>
            <w:r>
              <w:rPr>
                <w:rFonts w:hint="eastAsia" w:ascii="仿宋" w:hAnsi="仿宋" w:eastAsia="仿宋" w:cs="Times New Roman"/>
                <w:szCs w:val="21"/>
              </w:rPr>
              <w:t>2.真实、合法、有效的</w:t>
            </w:r>
            <w:r>
              <w:rPr>
                <w:rFonts w:hint="eastAsia" w:ascii="仿宋" w:hAnsi="仿宋" w:eastAsia="仿宋" w:cs="Times New Roman"/>
                <w:szCs w:val="21"/>
                <w:lang w:val="en-US" w:eastAsia="zh-CN"/>
              </w:rPr>
              <w:t>学生经济困难</w:t>
            </w:r>
            <w:r>
              <w:rPr>
                <w:rFonts w:hint="eastAsia" w:ascii="仿宋" w:hAnsi="仿宋" w:eastAsia="仿宋" w:cs="Times New Roman"/>
                <w:szCs w:val="21"/>
              </w:rPr>
              <w:t>说明材料（特殊群体保留系统数据）</w:t>
            </w:r>
          </w:p>
          <w:p>
            <w:pPr>
              <w:tabs>
                <w:tab w:val="left" w:pos="3686"/>
              </w:tabs>
              <w:adjustRightInd w:val="0"/>
              <w:snapToGrid w:val="0"/>
              <w:spacing w:line="400" w:lineRule="exact"/>
              <w:rPr>
                <w:rFonts w:hint="eastAsia" w:ascii="仿宋" w:hAnsi="仿宋" w:eastAsia="仿宋" w:cs="Times New Roman"/>
                <w:szCs w:val="21"/>
                <w:lang w:val="en-US" w:eastAsia="zh-CN"/>
              </w:rPr>
            </w:pPr>
            <w:r>
              <w:rPr>
                <w:rFonts w:hint="eastAsia" w:ascii="仿宋" w:hAnsi="仿宋" w:eastAsia="仿宋" w:cs="Times New Roman"/>
                <w:szCs w:val="21"/>
              </w:rPr>
              <w:t>3.</w:t>
            </w:r>
            <w:r>
              <w:rPr>
                <w:rFonts w:hint="eastAsia" w:ascii="仿宋" w:hAnsi="仿宋" w:eastAsia="仿宋" w:cs="Times New Roman"/>
                <w:szCs w:val="21"/>
                <w:lang w:val="en-US" w:eastAsia="zh-CN"/>
              </w:rPr>
              <w:t>符合条件的</w:t>
            </w:r>
            <w:r>
              <w:rPr>
                <w:rFonts w:hint="eastAsia" w:ascii="仿宋" w:hAnsi="仿宋" w:eastAsia="仿宋" w:cs="Times New Roman"/>
                <w:szCs w:val="21"/>
              </w:rPr>
              <w:t>学生自愿放弃申请资助</w:t>
            </w:r>
            <w:r>
              <w:rPr>
                <w:rFonts w:hint="eastAsia" w:ascii="仿宋" w:hAnsi="仿宋" w:eastAsia="仿宋" w:cs="Times New Roman"/>
                <w:szCs w:val="21"/>
                <w:lang w:eastAsia="zh-CN"/>
              </w:rPr>
              <w:t>的</w:t>
            </w:r>
            <w:r>
              <w:rPr>
                <w:rFonts w:hint="eastAsia" w:ascii="仿宋" w:hAnsi="仿宋" w:eastAsia="仿宋" w:cs="Times New Roman"/>
                <w:szCs w:val="21"/>
                <w:lang w:val="en-US" w:eastAsia="zh-CN"/>
              </w:rPr>
              <w:t>承诺书</w:t>
            </w:r>
          </w:p>
          <w:p>
            <w:pPr>
              <w:tabs>
                <w:tab w:val="left" w:pos="3686"/>
              </w:tabs>
              <w:adjustRightInd w:val="0"/>
              <w:snapToGrid w:val="0"/>
              <w:spacing w:line="400" w:lineRule="exact"/>
              <w:rPr>
                <w:rFonts w:ascii="仿宋" w:hAnsi="仿宋" w:eastAsia="仿宋" w:cs="Times New Roman"/>
                <w:szCs w:val="21"/>
              </w:rPr>
            </w:pPr>
            <w:r>
              <w:rPr>
                <w:rFonts w:hint="eastAsia" w:ascii="仿宋" w:hAnsi="仿宋" w:eastAsia="仿宋" w:cs="Times New Roman"/>
                <w:szCs w:val="21"/>
              </w:rPr>
              <w:t>4.本学期学生学籍名册</w:t>
            </w:r>
          </w:p>
        </w:tc>
        <w:tc>
          <w:tcPr>
            <w:tcW w:w="1430" w:type="dxa"/>
            <w:vMerge w:val="restart"/>
            <w:vAlign w:val="center"/>
          </w:tcPr>
          <w:p>
            <w:pPr>
              <w:tabs>
                <w:tab w:val="left" w:pos="3686"/>
              </w:tabs>
              <w:adjustRightInd w:val="0"/>
              <w:snapToGrid w:val="0"/>
              <w:spacing w:line="400" w:lineRule="exact"/>
              <w:ind w:firstLine="105" w:firstLineChars="50"/>
              <w:rPr>
                <w:rFonts w:ascii="仿宋" w:hAnsi="仿宋" w:eastAsia="仿宋" w:cs="Times New Roman"/>
                <w:szCs w:val="21"/>
              </w:rPr>
            </w:pPr>
            <w:r>
              <w:rPr>
                <w:rFonts w:hint="eastAsia" w:ascii="仿宋" w:hAnsi="仿宋" w:eastAsia="仿宋" w:cs="Times New Roman"/>
                <w:szCs w:val="21"/>
              </w:rPr>
              <w:t>定期5年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13" w:hRule="atLeast"/>
        </w:trPr>
        <w:tc>
          <w:tcPr>
            <w:tcW w:w="1122" w:type="dxa"/>
            <w:vAlign w:val="center"/>
          </w:tcPr>
          <w:p>
            <w:pPr>
              <w:tabs>
                <w:tab w:val="left" w:pos="3686"/>
              </w:tabs>
              <w:adjustRightInd w:val="0"/>
              <w:snapToGrid w:val="0"/>
              <w:spacing w:line="400" w:lineRule="exact"/>
              <w:jc w:val="center"/>
              <w:rPr>
                <w:rFonts w:ascii="仿宋" w:hAnsi="仿宋" w:eastAsia="仿宋" w:cs="Times New Roman"/>
                <w:b/>
                <w:szCs w:val="21"/>
              </w:rPr>
            </w:pPr>
            <w:r>
              <w:rPr>
                <w:rFonts w:hint="eastAsia" w:ascii="仿宋" w:hAnsi="仿宋" w:eastAsia="仿宋" w:cs="Times New Roman"/>
                <w:b/>
                <w:szCs w:val="21"/>
              </w:rPr>
              <w:t>审核类（原件）</w:t>
            </w:r>
          </w:p>
        </w:tc>
        <w:tc>
          <w:tcPr>
            <w:tcW w:w="5920" w:type="dxa"/>
            <w:vAlign w:val="center"/>
          </w:tcPr>
          <w:p>
            <w:pPr>
              <w:tabs>
                <w:tab w:val="left" w:pos="3686"/>
              </w:tabs>
              <w:adjustRightInd w:val="0"/>
              <w:snapToGrid w:val="0"/>
              <w:spacing w:line="400" w:lineRule="exact"/>
              <w:rPr>
                <w:rFonts w:hint="eastAsia" w:ascii="仿宋" w:hAnsi="仿宋" w:eastAsia="仿宋" w:cs="Times New Roman"/>
                <w:szCs w:val="21"/>
                <w:lang w:eastAsia="zh-CN"/>
              </w:rPr>
            </w:pPr>
            <w:r>
              <w:rPr>
                <w:rFonts w:hint="eastAsia" w:ascii="仿宋" w:hAnsi="仿宋" w:eastAsia="仿宋" w:cs="Times New Roman"/>
                <w:szCs w:val="21"/>
              </w:rPr>
              <w:t>1.评审记录</w:t>
            </w:r>
          </w:p>
          <w:p>
            <w:pPr>
              <w:tabs>
                <w:tab w:val="left" w:pos="3686"/>
              </w:tabs>
              <w:adjustRightInd w:val="0"/>
              <w:snapToGrid w:val="0"/>
              <w:spacing w:line="400" w:lineRule="exact"/>
              <w:ind w:right="105"/>
              <w:rPr>
                <w:rFonts w:ascii="仿宋" w:hAnsi="仿宋" w:eastAsia="仿宋" w:cs="Times New Roman"/>
                <w:szCs w:val="21"/>
              </w:rPr>
            </w:pPr>
            <w:r>
              <w:rPr>
                <w:rFonts w:hint="eastAsia" w:ascii="仿宋" w:hAnsi="仿宋" w:eastAsia="仿宋" w:cs="Times New Roman"/>
                <w:szCs w:val="21"/>
              </w:rPr>
              <w:t>2.</w:t>
            </w:r>
            <w:r>
              <w:rPr>
                <w:rFonts w:hint="eastAsia" w:ascii="仿宋" w:hAnsi="仿宋" w:eastAsia="仿宋" w:cs="Times New Roman"/>
                <w:szCs w:val="21"/>
                <w:lang w:val="en-US" w:eastAsia="zh-CN"/>
              </w:rPr>
              <w:t>学生资助对象认定</w:t>
            </w:r>
            <w:r>
              <w:rPr>
                <w:rFonts w:hint="eastAsia" w:ascii="仿宋" w:hAnsi="仿宋" w:eastAsia="仿宋" w:cs="Times New Roman"/>
                <w:szCs w:val="21"/>
              </w:rPr>
              <w:t>名单（校长签字并学校盖章）</w:t>
            </w:r>
          </w:p>
        </w:tc>
        <w:tc>
          <w:tcPr>
            <w:tcW w:w="1430" w:type="dxa"/>
            <w:vMerge w:val="continue"/>
            <w:vAlign w:val="center"/>
          </w:tcPr>
          <w:p>
            <w:pPr>
              <w:tabs>
                <w:tab w:val="left" w:pos="3686"/>
              </w:tabs>
              <w:adjustRightInd w:val="0"/>
              <w:snapToGrid w:val="0"/>
              <w:spacing w:line="400" w:lineRule="exac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1122" w:type="dxa"/>
            <w:vAlign w:val="center"/>
          </w:tcPr>
          <w:p>
            <w:pPr>
              <w:tabs>
                <w:tab w:val="left" w:pos="3686"/>
              </w:tabs>
              <w:adjustRightInd w:val="0"/>
              <w:snapToGrid w:val="0"/>
              <w:spacing w:line="400" w:lineRule="exact"/>
              <w:jc w:val="center"/>
              <w:rPr>
                <w:rFonts w:ascii="仿宋" w:hAnsi="仿宋" w:eastAsia="仿宋" w:cs="Times New Roman"/>
                <w:b/>
                <w:szCs w:val="21"/>
              </w:rPr>
            </w:pPr>
            <w:r>
              <w:rPr>
                <w:rFonts w:hint="eastAsia" w:ascii="仿宋" w:hAnsi="仿宋" w:eastAsia="仿宋" w:cs="Times New Roman"/>
                <w:b/>
                <w:szCs w:val="21"/>
              </w:rPr>
              <w:t>公示类（原件）</w:t>
            </w:r>
          </w:p>
        </w:tc>
        <w:tc>
          <w:tcPr>
            <w:tcW w:w="5920" w:type="dxa"/>
            <w:vAlign w:val="center"/>
          </w:tcPr>
          <w:p>
            <w:pPr>
              <w:tabs>
                <w:tab w:val="left" w:pos="3686"/>
              </w:tabs>
              <w:adjustRightInd w:val="0"/>
              <w:snapToGrid w:val="0"/>
              <w:spacing w:line="400" w:lineRule="exact"/>
              <w:ind w:right="105"/>
              <w:rPr>
                <w:rFonts w:hint="eastAsia" w:ascii="仿宋" w:hAnsi="仿宋" w:eastAsia="仿宋" w:cs="Times New Roman"/>
                <w:szCs w:val="21"/>
                <w:lang w:eastAsia="zh-CN"/>
              </w:rPr>
            </w:pPr>
            <w:r>
              <w:rPr>
                <w:rFonts w:hint="eastAsia" w:ascii="仿宋" w:hAnsi="仿宋" w:eastAsia="仿宋" w:cs="Times New Roman"/>
                <w:szCs w:val="21"/>
                <w:lang w:val="en-US" w:eastAsia="zh-CN"/>
              </w:rPr>
              <w:t>学生资助对象</w:t>
            </w:r>
            <w:r>
              <w:rPr>
                <w:rFonts w:hint="eastAsia" w:ascii="仿宋" w:hAnsi="仿宋" w:eastAsia="仿宋" w:cs="Times New Roman"/>
                <w:szCs w:val="21"/>
              </w:rPr>
              <w:t>（</w:t>
            </w:r>
            <w:r>
              <w:rPr>
                <w:rFonts w:hint="eastAsia" w:ascii="仿宋" w:hAnsi="仿宋" w:eastAsia="仿宋" w:cs="Times New Roman"/>
                <w:szCs w:val="21"/>
                <w:lang w:val="en-US" w:eastAsia="zh-CN"/>
              </w:rPr>
              <w:t>主要为</w:t>
            </w:r>
            <w:r>
              <w:rPr>
                <w:rFonts w:hint="eastAsia" w:ascii="仿宋" w:hAnsi="仿宋" w:eastAsia="仿宋" w:cs="Times New Roman"/>
                <w:szCs w:val="21"/>
              </w:rPr>
              <w:t>其他群体）公示</w:t>
            </w:r>
            <w:r>
              <w:rPr>
                <w:rFonts w:hint="eastAsia" w:ascii="仿宋" w:hAnsi="仿宋" w:eastAsia="仿宋" w:cs="Times New Roman"/>
                <w:szCs w:val="21"/>
                <w:lang w:val="en-US" w:eastAsia="zh-CN"/>
              </w:rPr>
              <w:t>材料</w:t>
            </w:r>
          </w:p>
        </w:tc>
        <w:tc>
          <w:tcPr>
            <w:tcW w:w="1430" w:type="dxa"/>
            <w:vMerge w:val="continue"/>
            <w:vAlign w:val="center"/>
          </w:tcPr>
          <w:p>
            <w:pPr>
              <w:tabs>
                <w:tab w:val="left" w:pos="3686"/>
              </w:tabs>
              <w:adjustRightInd w:val="0"/>
              <w:snapToGrid w:val="0"/>
              <w:spacing w:line="400" w:lineRule="exac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57" w:hRule="atLeast"/>
        </w:trPr>
        <w:tc>
          <w:tcPr>
            <w:tcW w:w="1122" w:type="dxa"/>
            <w:vAlign w:val="center"/>
          </w:tcPr>
          <w:p>
            <w:pPr>
              <w:tabs>
                <w:tab w:val="left" w:pos="3686"/>
              </w:tabs>
              <w:adjustRightInd w:val="0"/>
              <w:snapToGrid w:val="0"/>
              <w:spacing w:line="400" w:lineRule="exact"/>
              <w:jc w:val="center"/>
              <w:rPr>
                <w:rFonts w:ascii="仿宋" w:hAnsi="仿宋" w:eastAsia="仿宋" w:cs="Times New Roman"/>
                <w:b/>
                <w:szCs w:val="21"/>
              </w:rPr>
            </w:pPr>
            <w:r>
              <w:rPr>
                <w:rFonts w:hint="eastAsia" w:ascii="仿宋" w:hAnsi="仿宋" w:eastAsia="仿宋" w:cs="Times New Roman"/>
                <w:b/>
                <w:szCs w:val="21"/>
              </w:rPr>
              <w:t>发放类（原件或复印件）</w:t>
            </w:r>
          </w:p>
        </w:tc>
        <w:tc>
          <w:tcPr>
            <w:tcW w:w="5920" w:type="dxa"/>
            <w:vAlign w:val="center"/>
          </w:tcPr>
          <w:p>
            <w:pPr>
              <w:pStyle w:val="6"/>
              <w:tabs>
                <w:tab w:val="left" w:pos="3686"/>
              </w:tabs>
              <w:adjustRightInd w:val="0"/>
              <w:snapToGrid w:val="0"/>
              <w:spacing w:line="400" w:lineRule="exact"/>
              <w:ind w:right="105" w:firstLine="0" w:firstLineChars="0"/>
              <w:rPr>
                <w:rFonts w:ascii="仿宋" w:hAnsi="仿宋" w:eastAsia="仿宋" w:cs="Times New Roman"/>
                <w:szCs w:val="21"/>
              </w:rPr>
            </w:pPr>
            <w:r>
              <w:rPr>
                <w:rFonts w:hint="eastAsia" w:ascii="仿宋" w:hAnsi="仿宋" w:eastAsia="仿宋" w:cs="Times New Roman"/>
                <w:szCs w:val="21"/>
              </w:rPr>
              <w:t>1.资助资金拨付文件</w:t>
            </w:r>
          </w:p>
          <w:p>
            <w:pPr>
              <w:pStyle w:val="6"/>
              <w:tabs>
                <w:tab w:val="left" w:pos="3686"/>
              </w:tabs>
              <w:adjustRightInd w:val="0"/>
              <w:snapToGrid w:val="0"/>
              <w:spacing w:line="400" w:lineRule="exact"/>
              <w:ind w:left="-2" w:leftChars="-11" w:right="105" w:hanging="21" w:hangingChars="10"/>
              <w:rPr>
                <w:rFonts w:ascii="仿宋" w:hAnsi="仿宋" w:eastAsia="仿宋" w:cs="Times New Roman"/>
                <w:szCs w:val="21"/>
              </w:rPr>
            </w:pPr>
            <w:r>
              <w:rPr>
                <w:rFonts w:hint="eastAsia" w:ascii="仿宋" w:hAnsi="仿宋" w:eastAsia="仿宋" w:cs="Times New Roman"/>
                <w:szCs w:val="21"/>
              </w:rPr>
              <w:t>2.银行发放清册或流水</w:t>
            </w:r>
          </w:p>
          <w:p>
            <w:pPr>
              <w:pStyle w:val="6"/>
              <w:tabs>
                <w:tab w:val="left" w:pos="3686"/>
              </w:tabs>
              <w:adjustRightInd w:val="0"/>
              <w:snapToGrid w:val="0"/>
              <w:spacing w:line="400" w:lineRule="exact"/>
              <w:ind w:left="-2" w:leftChars="-11" w:right="105" w:hanging="21" w:hangingChars="10"/>
              <w:rPr>
                <w:rFonts w:ascii="仿宋" w:hAnsi="仿宋" w:eastAsia="仿宋" w:cs="Times New Roman"/>
                <w:szCs w:val="21"/>
              </w:rPr>
            </w:pPr>
            <w:r>
              <w:rPr>
                <w:rFonts w:hint="eastAsia" w:ascii="仿宋" w:hAnsi="仿宋" w:eastAsia="仿宋" w:cs="Times New Roman"/>
                <w:szCs w:val="21"/>
              </w:rPr>
              <w:t>3.因特殊原因发放至监护</w:t>
            </w:r>
            <w:r>
              <w:rPr>
                <w:rFonts w:hint="eastAsia" w:ascii="仿宋" w:hAnsi="仿宋" w:eastAsia="仿宋" w:cs="Times New Roman"/>
                <w:szCs w:val="21"/>
                <w:lang w:val="en-US" w:eastAsia="zh-CN"/>
              </w:rPr>
              <w:t>人</w:t>
            </w:r>
            <w:r>
              <w:rPr>
                <w:rFonts w:hint="eastAsia" w:ascii="仿宋" w:hAnsi="仿宋" w:eastAsia="仿宋" w:cs="Times New Roman"/>
                <w:szCs w:val="21"/>
              </w:rPr>
              <w:t>社会保障卡</w:t>
            </w:r>
            <w:r>
              <w:rPr>
                <w:rFonts w:hint="eastAsia" w:ascii="仿宋" w:hAnsi="仿宋" w:eastAsia="仿宋" w:cs="Times New Roman"/>
                <w:szCs w:val="21"/>
                <w:lang w:val="en-US" w:eastAsia="zh-CN"/>
              </w:rPr>
              <w:t>或银行卡</w:t>
            </w:r>
            <w:r>
              <w:rPr>
                <w:rFonts w:hint="eastAsia" w:ascii="仿宋" w:hAnsi="仿宋" w:eastAsia="仿宋" w:cs="Times New Roman"/>
                <w:szCs w:val="21"/>
              </w:rPr>
              <w:t>的说明材料</w:t>
            </w:r>
          </w:p>
        </w:tc>
        <w:tc>
          <w:tcPr>
            <w:tcW w:w="1430" w:type="dxa"/>
            <w:vAlign w:val="center"/>
          </w:tcPr>
          <w:p>
            <w:pPr>
              <w:tabs>
                <w:tab w:val="left" w:pos="3686"/>
              </w:tabs>
              <w:adjustRightInd w:val="0"/>
              <w:snapToGrid w:val="0"/>
              <w:spacing w:line="400" w:lineRule="exact"/>
              <w:ind w:firstLine="105" w:firstLineChars="50"/>
              <w:rPr>
                <w:rFonts w:ascii="仿宋" w:hAnsi="仿宋" w:eastAsia="仿宋" w:cs="Times New Roman"/>
                <w:szCs w:val="21"/>
              </w:rPr>
            </w:pPr>
            <w:r>
              <w:rPr>
                <w:rFonts w:hint="eastAsia" w:ascii="仿宋" w:hAnsi="仿宋" w:eastAsia="仿宋" w:cs="Times New Roman"/>
                <w:szCs w:val="21"/>
              </w:rPr>
              <w:t>定期10年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0" w:hRule="atLeast"/>
        </w:trPr>
        <w:tc>
          <w:tcPr>
            <w:tcW w:w="1122" w:type="dxa"/>
            <w:vMerge w:val="restart"/>
            <w:vAlign w:val="center"/>
          </w:tcPr>
          <w:p>
            <w:pPr>
              <w:tabs>
                <w:tab w:val="left" w:pos="3686"/>
              </w:tabs>
              <w:adjustRightInd w:val="0"/>
              <w:snapToGrid w:val="0"/>
              <w:spacing w:line="400" w:lineRule="exact"/>
              <w:jc w:val="center"/>
              <w:rPr>
                <w:rFonts w:ascii="仿宋" w:hAnsi="仿宋" w:eastAsia="仿宋" w:cs="Times New Roman"/>
                <w:b/>
                <w:szCs w:val="21"/>
              </w:rPr>
            </w:pPr>
            <w:r>
              <w:rPr>
                <w:rFonts w:hint="eastAsia" w:ascii="仿宋" w:hAnsi="仿宋" w:eastAsia="仿宋" w:cs="Times New Roman"/>
                <w:b/>
                <w:szCs w:val="21"/>
              </w:rPr>
              <w:t>其他类（原件）</w:t>
            </w:r>
          </w:p>
        </w:tc>
        <w:tc>
          <w:tcPr>
            <w:tcW w:w="5920" w:type="dxa"/>
            <w:vAlign w:val="center"/>
          </w:tcPr>
          <w:p>
            <w:pPr>
              <w:tabs>
                <w:tab w:val="left" w:pos="3686"/>
              </w:tabs>
              <w:adjustRightInd w:val="0"/>
              <w:snapToGrid w:val="0"/>
              <w:spacing w:line="400" w:lineRule="exact"/>
              <w:rPr>
                <w:rFonts w:ascii="仿宋" w:hAnsi="仿宋" w:eastAsia="仿宋" w:cs="Times New Roman"/>
                <w:szCs w:val="21"/>
              </w:rPr>
            </w:pPr>
            <w:r>
              <w:rPr>
                <w:rFonts w:hint="eastAsia" w:ascii="仿宋" w:hAnsi="仿宋" w:eastAsia="仿宋" w:cs="Times New Roman"/>
                <w:szCs w:val="21"/>
              </w:rPr>
              <w:t>1.</w:t>
            </w:r>
            <w:r>
              <w:rPr>
                <w:rFonts w:ascii="仿宋" w:hAnsi="仿宋" w:eastAsia="仿宋" w:cs="Times New Roman"/>
                <w:szCs w:val="21"/>
              </w:rPr>
              <w:t>工作</w:t>
            </w:r>
            <w:r>
              <w:rPr>
                <w:rFonts w:hint="eastAsia" w:ascii="仿宋" w:hAnsi="仿宋" w:eastAsia="仿宋" w:cs="Times New Roman"/>
                <w:szCs w:val="21"/>
              </w:rPr>
              <w:t>通知、</w:t>
            </w:r>
            <w:r>
              <w:rPr>
                <w:rFonts w:ascii="仿宋" w:hAnsi="仿宋" w:eastAsia="仿宋" w:cs="Times New Roman"/>
                <w:szCs w:val="21"/>
              </w:rPr>
              <w:t>计划</w:t>
            </w:r>
            <w:r>
              <w:rPr>
                <w:rFonts w:hint="eastAsia" w:ascii="仿宋" w:hAnsi="仿宋" w:eastAsia="仿宋" w:cs="Times New Roman"/>
                <w:szCs w:val="21"/>
              </w:rPr>
              <w:t>、</w:t>
            </w:r>
            <w:r>
              <w:rPr>
                <w:rFonts w:ascii="仿宋" w:hAnsi="仿宋" w:eastAsia="仿宋" w:cs="Times New Roman"/>
                <w:szCs w:val="21"/>
              </w:rPr>
              <w:t>总结</w:t>
            </w:r>
          </w:p>
          <w:p>
            <w:pPr>
              <w:tabs>
                <w:tab w:val="left" w:pos="3686"/>
              </w:tabs>
              <w:adjustRightInd w:val="0"/>
              <w:snapToGrid w:val="0"/>
              <w:spacing w:line="400" w:lineRule="exact"/>
              <w:rPr>
                <w:rFonts w:ascii="仿宋" w:hAnsi="仿宋" w:eastAsia="仿宋" w:cs="Times New Roman"/>
                <w:szCs w:val="21"/>
              </w:rPr>
            </w:pPr>
            <w:r>
              <w:rPr>
                <w:rFonts w:hint="eastAsia" w:ascii="仿宋" w:hAnsi="仿宋" w:eastAsia="仿宋" w:cs="Times New Roman"/>
                <w:szCs w:val="21"/>
              </w:rPr>
              <w:t>2.统计报表</w:t>
            </w:r>
          </w:p>
          <w:p>
            <w:pPr>
              <w:tabs>
                <w:tab w:val="left" w:pos="3686"/>
              </w:tabs>
              <w:adjustRightInd w:val="0"/>
              <w:snapToGrid w:val="0"/>
              <w:spacing w:line="400" w:lineRule="exact"/>
              <w:rPr>
                <w:rFonts w:ascii="仿宋" w:hAnsi="仿宋" w:eastAsia="仿宋" w:cs="Times New Roman"/>
                <w:szCs w:val="21"/>
              </w:rPr>
            </w:pPr>
            <w:r>
              <w:rPr>
                <w:rFonts w:hint="eastAsia" w:ascii="仿宋" w:hAnsi="仿宋" w:eastAsia="仿宋" w:cs="Times New Roman"/>
                <w:szCs w:val="21"/>
              </w:rPr>
              <w:t>3</w:t>
            </w:r>
            <w:r>
              <w:rPr>
                <w:rFonts w:ascii="仿宋" w:hAnsi="仿宋" w:eastAsia="仿宋" w:cs="Times New Roman"/>
                <w:szCs w:val="21"/>
              </w:rPr>
              <w:t>.</w:t>
            </w:r>
            <w:r>
              <w:rPr>
                <w:rFonts w:hint="eastAsia" w:ascii="仿宋" w:hAnsi="仿宋" w:eastAsia="仿宋" w:cs="Times New Roman"/>
                <w:szCs w:val="21"/>
              </w:rPr>
              <w:t>监督、检查、</w:t>
            </w:r>
            <w:r>
              <w:rPr>
                <w:rFonts w:ascii="仿宋" w:hAnsi="仿宋" w:eastAsia="仿宋" w:cs="Times New Roman"/>
                <w:szCs w:val="21"/>
              </w:rPr>
              <w:t>考核</w:t>
            </w:r>
            <w:r>
              <w:rPr>
                <w:rFonts w:hint="eastAsia" w:ascii="仿宋" w:hAnsi="仿宋" w:eastAsia="仿宋" w:cs="Times New Roman"/>
                <w:szCs w:val="21"/>
              </w:rPr>
              <w:t>、评估</w:t>
            </w:r>
            <w:r>
              <w:rPr>
                <w:rFonts w:ascii="仿宋" w:hAnsi="仿宋" w:eastAsia="仿宋" w:cs="Times New Roman"/>
                <w:szCs w:val="21"/>
              </w:rPr>
              <w:t>材料</w:t>
            </w:r>
          </w:p>
          <w:p>
            <w:pPr>
              <w:tabs>
                <w:tab w:val="left" w:pos="3686"/>
              </w:tabs>
              <w:adjustRightInd w:val="0"/>
              <w:snapToGrid w:val="0"/>
              <w:spacing w:line="400" w:lineRule="exact"/>
              <w:rPr>
                <w:rFonts w:ascii="仿宋" w:hAnsi="仿宋" w:eastAsia="仿宋" w:cs="Times New Roman"/>
                <w:szCs w:val="21"/>
              </w:rPr>
            </w:pPr>
            <w:r>
              <w:rPr>
                <w:rFonts w:hint="eastAsia" w:ascii="仿宋" w:hAnsi="仿宋" w:eastAsia="仿宋" w:cs="Times New Roman"/>
                <w:szCs w:val="21"/>
              </w:rPr>
              <w:t>4.资助宣传、培训、调查研究类重要材料</w:t>
            </w:r>
          </w:p>
        </w:tc>
        <w:tc>
          <w:tcPr>
            <w:tcW w:w="1430" w:type="dxa"/>
            <w:vAlign w:val="center"/>
          </w:tcPr>
          <w:p>
            <w:pPr>
              <w:tabs>
                <w:tab w:val="left" w:pos="3686"/>
              </w:tabs>
              <w:adjustRightInd w:val="0"/>
              <w:snapToGrid w:val="0"/>
              <w:spacing w:line="400" w:lineRule="exact"/>
              <w:ind w:firstLine="105" w:firstLineChars="50"/>
              <w:rPr>
                <w:rFonts w:ascii="仿宋" w:hAnsi="仿宋" w:eastAsia="仿宋" w:cs="Times New Roman"/>
                <w:szCs w:val="21"/>
              </w:rPr>
            </w:pPr>
            <w:r>
              <w:rPr>
                <w:rFonts w:hint="eastAsia" w:ascii="仿宋" w:hAnsi="仿宋" w:eastAsia="仿宋" w:cs="Times New Roman"/>
                <w:szCs w:val="21"/>
              </w:rPr>
              <w:t>定期5年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29" w:hRule="atLeast"/>
        </w:trPr>
        <w:tc>
          <w:tcPr>
            <w:tcW w:w="1122" w:type="dxa"/>
            <w:vMerge w:val="continue"/>
            <w:vAlign w:val="center"/>
          </w:tcPr>
          <w:p>
            <w:pPr>
              <w:tabs>
                <w:tab w:val="left" w:pos="3686"/>
              </w:tabs>
              <w:adjustRightInd w:val="0"/>
              <w:snapToGrid w:val="0"/>
              <w:spacing w:line="400" w:lineRule="exact"/>
              <w:jc w:val="center"/>
              <w:rPr>
                <w:rFonts w:ascii="仿宋" w:hAnsi="仿宋" w:eastAsia="仿宋" w:cs="Times New Roman"/>
                <w:b/>
                <w:szCs w:val="21"/>
              </w:rPr>
            </w:pPr>
          </w:p>
        </w:tc>
        <w:tc>
          <w:tcPr>
            <w:tcW w:w="5920" w:type="dxa"/>
            <w:vAlign w:val="center"/>
          </w:tcPr>
          <w:p>
            <w:pPr>
              <w:tabs>
                <w:tab w:val="left" w:pos="3686"/>
              </w:tabs>
              <w:adjustRightInd w:val="0"/>
              <w:snapToGrid w:val="0"/>
              <w:spacing w:line="400" w:lineRule="exact"/>
              <w:ind w:right="525"/>
              <w:rPr>
                <w:rFonts w:ascii="仿宋" w:hAnsi="仿宋" w:eastAsia="仿宋" w:cs="Times New Roman"/>
                <w:szCs w:val="21"/>
              </w:rPr>
            </w:pPr>
            <w:r>
              <w:rPr>
                <w:rFonts w:hint="eastAsia" w:ascii="仿宋" w:hAnsi="仿宋" w:eastAsia="仿宋" w:cs="Times New Roman"/>
                <w:szCs w:val="21"/>
              </w:rPr>
              <w:t>1.</w:t>
            </w:r>
            <w:r>
              <w:rPr>
                <w:rFonts w:hint="eastAsia" w:ascii="仿宋" w:hAnsi="仿宋" w:eastAsia="仿宋" w:cs="Times New Roman"/>
                <w:szCs w:val="24"/>
              </w:rPr>
              <w:t>重要数据分析报告</w:t>
            </w:r>
            <w:r>
              <w:rPr>
                <w:rFonts w:hint="eastAsia" w:ascii="仿宋" w:hAnsi="仿宋" w:eastAsia="仿宋" w:cs="Times New Roman"/>
                <w:szCs w:val="24"/>
                <w:lang w:eastAsia="zh-CN"/>
              </w:rPr>
              <w:t>、</w:t>
            </w:r>
            <w:r>
              <w:rPr>
                <w:rFonts w:hint="eastAsia" w:ascii="仿宋" w:hAnsi="仿宋" w:eastAsia="仿宋" w:cs="Times New Roman"/>
                <w:szCs w:val="21"/>
              </w:rPr>
              <w:t>元数据</w:t>
            </w:r>
          </w:p>
          <w:p>
            <w:pPr>
              <w:tabs>
                <w:tab w:val="left" w:pos="3686"/>
              </w:tabs>
              <w:adjustRightInd w:val="0"/>
              <w:snapToGrid w:val="0"/>
              <w:spacing w:line="400" w:lineRule="exact"/>
              <w:ind w:right="525"/>
              <w:rPr>
                <w:rFonts w:ascii="仿宋" w:hAnsi="仿宋" w:eastAsia="仿宋" w:cs="Times New Roman"/>
                <w:szCs w:val="21"/>
              </w:rPr>
            </w:pPr>
            <w:r>
              <w:rPr>
                <w:rFonts w:hint="eastAsia" w:ascii="仿宋" w:hAnsi="仿宋" w:eastAsia="仿宋" w:cs="Times New Roman"/>
                <w:szCs w:val="21"/>
              </w:rPr>
              <w:t>2.其他有保存价值的重要材料或</w:t>
            </w:r>
            <w:r>
              <w:rPr>
                <w:rFonts w:hint="eastAsia" w:ascii="仿宋" w:hAnsi="仿宋" w:eastAsia="仿宋" w:cs="Times New Roman"/>
                <w:szCs w:val="24"/>
              </w:rPr>
              <w:t>实物档案（</w:t>
            </w:r>
            <w:r>
              <w:rPr>
                <w:rFonts w:ascii="仿宋" w:hAnsi="仿宋" w:eastAsia="仿宋" w:cs="Times New Roman"/>
                <w:szCs w:val="21"/>
              </w:rPr>
              <w:t>证书、题词、奖品、锦旗、赠品</w:t>
            </w:r>
            <w:r>
              <w:rPr>
                <w:rFonts w:hint="eastAsia" w:ascii="仿宋" w:hAnsi="仿宋" w:eastAsia="仿宋" w:cs="Times New Roman"/>
                <w:szCs w:val="24"/>
              </w:rPr>
              <w:t>）</w:t>
            </w:r>
            <w:r>
              <w:rPr>
                <w:rFonts w:ascii="仿宋" w:hAnsi="仿宋" w:eastAsia="仿宋" w:cs="Times New Roman"/>
                <w:szCs w:val="21"/>
              </w:rPr>
              <w:t>、</w:t>
            </w:r>
            <w:r>
              <w:rPr>
                <w:rFonts w:ascii="仿宋" w:hAnsi="仿宋" w:eastAsia="仿宋" w:cs="Times New Roman"/>
                <w:szCs w:val="24"/>
              </w:rPr>
              <w:t>光盘、数码照片、录像</w:t>
            </w:r>
            <w:r>
              <w:rPr>
                <w:rFonts w:hint="eastAsia" w:ascii="仿宋" w:hAnsi="仿宋" w:eastAsia="仿宋" w:cs="Times New Roman"/>
                <w:szCs w:val="24"/>
              </w:rPr>
              <w:t>等</w:t>
            </w:r>
            <w:r>
              <w:rPr>
                <w:rFonts w:ascii="仿宋" w:hAnsi="仿宋" w:eastAsia="仿宋" w:cs="Times New Roman"/>
                <w:szCs w:val="24"/>
              </w:rPr>
              <w:t>。</w:t>
            </w:r>
          </w:p>
        </w:tc>
        <w:tc>
          <w:tcPr>
            <w:tcW w:w="1430" w:type="dxa"/>
            <w:vAlign w:val="center"/>
          </w:tcPr>
          <w:p>
            <w:pPr>
              <w:tabs>
                <w:tab w:val="left" w:pos="3686"/>
              </w:tabs>
              <w:adjustRightInd w:val="0"/>
              <w:snapToGrid w:val="0"/>
              <w:spacing w:line="400" w:lineRule="exact"/>
              <w:ind w:firstLine="105" w:firstLineChars="50"/>
              <w:rPr>
                <w:rFonts w:ascii="仿宋" w:hAnsi="仿宋" w:eastAsia="仿宋" w:cs="Times New Roman"/>
                <w:szCs w:val="21"/>
              </w:rPr>
            </w:pPr>
            <w:r>
              <w:rPr>
                <w:rFonts w:hint="eastAsia" w:ascii="仿宋" w:hAnsi="仿宋" w:eastAsia="仿宋" w:cs="Times New Roman"/>
                <w:szCs w:val="21"/>
              </w:rPr>
              <w:t>定期10年</w:t>
            </w:r>
          </w:p>
        </w:tc>
      </w:tr>
    </w:tbl>
    <w:p>
      <w:pPr>
        <w:tabs>
          <w:tab w:val="left" w:pos="1965"/>
        </w:tabs>
        <w:adjustRightInd w:val="0"/>
        <w:snapToGrid w:val="0"/>
        <w:spacing w:line="400" w:lineRule="exact"/>
        <w:rPr>
          <w:rFonts w:ascii="仿宋" w:hAnsi="仿宋" w:eastAsia="仿宋" w:cs="Times New Roman"/>
          <w:szCs w:val="24"/>
        </w:rPr>
      </w:pPr>
      <w:r>
        <w:rPr>
          <w:rFonts w:hint="eastAsia" w:ascii="仿宋" w:hAnsi="仿宋" w:eastAsia="仿宋" w:cs="Times New Roman"/>
          <w:szCs w:val="24"/>
        </w:rPr>
        <w:t>注：以上材料为参照，各地各校可根据实际需要适当调整。</w:t>
      </w:r>
    </w:p>
    <w:p>
      <w:pPr>
        <w:keepNext w:val="0"/>
        <w:keepLines w:val="0"/>
        <w:widowControl/>
        <w:suppressLineNumbers w:val="0"/>
        <w:ind w:firstLine="620" w:firstLineChars="200"/>
        <w:jc w:val="left"/>
        <w:rPr>
          <w:rFonts w:hint="eastAsia" w:ascii="仿宋_GB2312" w:hAnsi="宋体" w:eastAsia="仿宋_GB2312" w:cs="仿宋_GB2312"/>
          <w:color w:val="000000"/>
          <w:kern w:val="0"/>
          <w:sz w:val="31"/>
          <w:szCs w:val="31"/>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FZXBSJW--GB1-0">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Arial Unicode MS"/>
    <w:panose1 w:val="02000000000000000000"/>
    <w:charset w:val="86"/>
    <w:family w:val="auto"/>
    <w:pitch w:val="default"/>
    <w:sig w:usb0="00000000" w:usb1="00000000" w:usb2="00000000" w:usb3="00000000" w:csb0="00040000" w:csb1="00000000"/>
  </w:font>
  <w:font w:name="汉仪仿宋S">
    <w:altName w:val="仿宋"/>
    <w:panose1 w:val="00020600040101000101"/>
    <w:charset w:val="86"/>
    <w:family w:val="auto"/>
    <w:pitch w:val="default"/>
    <w:sig w:usb0="00000000" w:usb1="00000000" w:usb2="00000016" w:usb3="00000000" w:csb0="0004009F" w:csb1="00000000"/>
  </w:font>
  <w:font w:name="DejaVu Sans">
    <w:altName w:val="Segoe Print"/>
    <w:panose1 w:val="020B0603030804020204"/>
    <w:charset w:val="00"/>
    <w:family w:val="auto"/>
    <w:pitch w:val="default"/>
    <w:sig w:usb0="00000000" w:usb1="00000000" w:usb2="0A246029" w:usb3="0400200C" w:csb0="600001FF" w:csb1="DFFF0000"/>
  </w:font>
  <w:font w:name="方正楷体_GBK">
    <w:altName w:val="Arial Unicode MS"/>
    <w:panose1 w:val="02000000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Helvetica Neue">
    <w:altName w:val="Segoe Print"/>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wMmE2NzQzMGJkZTFmY2QzMzMyYjc0OTE2NDA3NDMifQ=="/>
  </w:docVars>
  <w:rsids>
    <w:rsidRoot w:val="00000000"/>
    <w:rsid w:val="05575AC4"/>
    <w:rsid w:val="09D45718"/>
    <w:rsid w:val="0A346E7A"/>
    <w:rsid w:val="0FEB24C3"/>
    <w:rsid w:val="11FB4982"/>
    <w:rsid w:val="12F90133"/>
    <w:rsid w:val="171307C5"/>
    <w:rsid w:val="26242460"/>
    <w:rsid w:val="27A85CC9"/>
    <w:rsid w:val="2F6F63BD"/>
    <w:rsid w:val="323E5792"/>
    <w:rsid w:val="335F3C12"/>
    <w:rsid w:val="3D7D3613"/>
    <w:rsid w:val="4BB31BBD"/>
    <w:rsid w:val="4E7413EF"/>
    <w:rsid w:val="4FCA62E9"/>
    <w:rsid w:val="514314BC"/>
    <w:rsid w:val="51F06852"/>
    <w:rsid w:val="532C336C"/>
    <w:rsid w:val="54547399"/>
    <w:rsid w:val="57D17C12"/>
    <w:rsid w:val="71CC1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eastAsia="宋体" w:cs="Times New Roman"/>
      <w:szCs w:val="20"/>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3425</Words>
  <Characters>3476</Characters>
  <Lines>0</Lines>
  <Paragraphs>0</Paragraphs>
  <ScaleCrop>false</ScaleCrop>
  <LinksUpToDate>false</LinksUpToDate>
  <CharactersWithSpaces>3577</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2022-09-08T10:32:00Z</dcterms:created>
  <dc:creator>user</dc:creator>
  <cp:lastModifiedBy>徐漾</cp:lastModifiedBy>
  <dcterms:modified xsi:type="dcterms:W3CDTF">2022-11-22T02:36:47Z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y fmtid="{D5CDD505-2E9C-101B-9397-08002B2CF9AE}" pid="3" name="ICV">
    <vt:lpwstr>866D4CCDD5554D3886B76FEAEF76DCAF</vt:lpwstr>
  </property>
</Properties>
</file>