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方正小标宋简体"/>
          <w:bCs/>
          <w:sz w:val="44"/>
          <w:szCs w:val="44"/>
        </w:rPr>
      </w:pPr>
    </w:p>
    <w:p>
      <w:pPr>
        <w:spacing w:line="480" w:lineRule="exact"/>
        <w:jc w:val="center"/>
        <w:rPr>
          <w:rFonts w:eastAsia="方正小标宋简体"/>
          <w:bCs/>
          <w:sz w:val="44"/>
          <w:szCs w:val="44"/>
        </w:rPr>
      </w:pPr>
    </w:p>
    <w:p>
      <w:pPr>
        <w:spacing w:line="480" w:lineRule="exact"/>
        <w:jc w:val="center"/>
        <w:rPr>
          <w:rFonts w:eastAsia="方正小标宋简体"/>
          <w:bCs/>
          <w:sz w:val="44"/>
          <w:szCs w:val="44"/>
        </w:rPr>
      </w:pPr>
    </w:p>
    <w:p>
      <w:pPr>
        <w:spacing w:line="480" w:lineRule="exact"/>
        <w:jc w:val="center"/>
        <w:rPr>
          <w:rFonts w:eastAsia="方正小标宋简体"/>
          <w:bCs/>
          <w:sz w:val="44"/>
          <w:szCs w:val="44"/>
        </w:rPr>
      </w:pPr>
    </w:p>
    <w:p>
      <w:pPr>
        <w:spacing w:line="480" w:lineRule="exact"/>
        <w:jc w:val="center"/>
        <w:rPr>
          <w:rFonts w:eastAsia="方正小标宋简体"/>
          <w:bCs/>
          <w:kern w:val="0"/>
          <w:sz w:val="44"/>
          <w:szCs w:val="44"/>
        </w:rPr>
      </w:pPr>
      <w:r>
        <w:rPr>
          <w:rFonts w:eastAsia="方正小标宋简体"/>
          <w:bCs/>
          <w:sz w:val="44"/>
          <w:szCs w:val="44"/>
        </w:rPr>
        <w:t>浙江省</w:t>
      </w:r>
      <w:r>
        <w:rPr>
          <w:rFonts w:hint="eastAsia" w:eastAsia="方正小标宋简体"/>
          <w:bCs/>
          <w:kern w:val="0"/>
          <w:sz w:val="44"/>
          <w:szCs w:val="44"/>
        </w:rPr>
        <w:t>职业院校教材</w:t>
      </w:r>
      <w:r>
        <w:rPr>
          <w:rFonts w:eastAsia="方正小标宋简体"/>
          <w:bCs/>
          <w:kern w:val="0"/>
          <w:sz w:val="44"/>
          <w:szCs w:val="44"/>
        </w:rPr>
        <w:t>管理实施细则</w:t>
      </w:r>
    </w:p>
    <w:p>
      <w:pPr>
        <w:spacing w:line="480" w:lineRule="exact"/>
        <w:jc w:val="center"/>
        <w:rPr>
          <w:rFonts w:hint="eastAsia" w:eastAsia="黑体"/>
          <w:bCs/>
          <w:kern w:val="0"/>
          <w:sz w:val="32"/>
          <w:szCs w:val="32"/>
          <w:lang w:eastAsia="zh-CN"/>
        </w:rPr>
      </w:pPr>
      <w:r>
        <w:rPr>
          <w:rFonts w:hint="eastAsia" w:ascii="楷体_GB2312" w:hAnsi="楷体_GB2312" w:eastAsia="楷体_GB2312" w:cs="楷体_GB2312"/>
          <w:kern w:val="0"/>
          <w:sz w:val="28"/>
          <w:szCs w:val="28"/>
          <w:lang w:val="en-US" w:eastAsia="zh-CN"/>
        </w:rPr>
        <w:t xml:space="preserve"> （征求意见稿）</w:t>
      </w:r>
    </w:p>
    <w:p>
      <w:pPr>
        <w:spacing w:line="480" w:lineRule="exact"/>
        <w:jc w:val="center"/>
        <w:rPr>
          <w:rFonts w:eastAsia="黑体"/>
          <w:bCs/>
          <w:kern w:val="0"/>
          <w:sz w:val="32"/>
          <w:szCs w:val="32"/>
        </w:rPr>
      </w:pPr>
    </w:p>
    <w:p>
      <w:pPr>
        <w:spacing w:line="480" w:lineRule="exact"/>
        <w:jc w:val="center"/>
        <w:rPr>
          <w:rFonts w:eastAsia="黑体"/>
          <w:bCs/>
          <w:kern w:val="0"/>
          <w:sz w:val="32"/>
          <w:szCs w:val="32"/>
        </w:rPr>
      </w:pPr>
      <w:r>
        <w:rPr>
          <w:rFonts w:eastAsia="黑体"/>
          <w:bCs/>
          <w:kern w:val="0"/>
          <w:sz w:val="32"/>
          <w:szCs w:val="32"/>
        </w:rPr>
        <w:t>第一章  总则</w:t>
      </w:r>
    </w:p>
    <w:p>
      <w:pPr>
        <w:spacing w:line="480" w:lineRule="exact"/>
        <w:rPr>
          <w:rFonts w:eastAsia="仿宋_GB2312"/>
          <w:kern w:val="0"/>
          <w:sz w:val="32"/>
          <w:szCs w:val="32"/>
        </w:rPr>
      </w:pPr>
    </w:p>
    <w:p>
      <w:pPr>
        <w:adjustRightInd w:val="0"/>
        <w:snapToGrid w:val="0"/>
        <w:spacing w:line="580" w:lineRule="exact"/>
        <w:ind w:firstLine="630" w:firstLineChars="196"/>
        <w:rPr>
          <w:rFonts w:eastAsia="仿宋_GB2312"/>
          <w:sz w:val="32"/>
          <w:szCs w:val="32"/>
        </w:rPr>
      </w:pPr>
      <w:r>
        <w:rPr>
          <w:rFonts w:ascii="楷体" w:hAnsi="楷体" w:eastAsia="楷体"/>
          <w:b/>
          <w:sz w:val="32"/>
          <w:szCs w:val="32"/>
        </w:rPr>
        <w:t>第一条</w:t>
      </w:r>
      <w:r>
        <w:rPr>
          <w:rFonts w:hint="eastAsia" w:eastAsia="仿宋_GB2312"/>
          <w:sz w:val="32"/>
          <w:szCs w:val="32"/>
        </w:rPr>
        <w:t xml:space="preserve">  </w:t>
      </w:r>
      <w:r>
        <w:rPr>
          <w:rFonts w:eastAsia="仿宋_GB2312"/>
          <w:sz w:val="32"/>
          <w:szCs w:val="32"/>
        </w:rPr>
        <w:t>为贯彻</w:t>
      </w:r>
      <w:r>
        <w:rPr>
          <w:rFonts w:hint="eastAsia" w:eastAsia="仿宋_GB2312"/>
          <w:sz w:val="32"/>
          <w:szCs w:val="32"/>
        </w:rPr>
        <w:t>落实</w:t>
      </w:r>
      <w:r>
        <w:rPr>
          <w:rFonts w:eastAsia="仿宋_GB2312"/>
          <w:sz w:val="32"/>
          <w:szCs w:val="32"/>
        </w:rPr>
        <w:t>教育部《</w:t>
      </w:r>
      <w:r>
        <w:rPr>
          <w:rFonts w:hint="eastAsia" w:eastAsia="仿宋_GB2312"/>
          <w:sz w:val="32"/>
          <w:szCs w:val="32"/>
        </w:rPr>
        <w:t>职业院校教材</w:t>
      </w:r>
      <w:r>
        <w:rPr>
          <w:rFonts w:eastAsia="仿宋_GB2312"/>
          <w:sz w:val="32"/>
          <w:szCs w:val="32"/>
        </w:rPr>
        <w:t>管理办法》</w:t>
      </w:r>
      <w:r>
        <w:rPr>
          <w:rFonts w:hint="eastAsia" w:eastAsia="仿宋_GB2312"/>
          <w:sz w:val="32"/>
          <w:szCs w:val="32"/>
        </w:rPr>
        <w:t>精神，进一步</w:t>
      </w:r>
      <w:r>
        <w:rPr>
          <w:rFonts w:eastAsia="仿宋_GB2312"/>
          <w:sz w:val="32"/>
          <w:szCs w:val="32"/>
        </w:rPr>
        <w:t>规范和加强</w:t>
      </w:r>
      <w:r>
        <w:rPr>
          <w:rFonts w:hint="eastAsia" w:eastAsia="仿宋_GB2312"/>
          <w:sz w:val="32"/>
          <w:szCs w:val="32"/>
        </w:rPr>
        <w:t>我省</w:t>
      </w:r>
      <w:r>
        <w:rPr>
          <w:rFonts w:eastAsia="仿宋_GB2312"/>
          <w:sz w:val="32"/>
          <w:szCs w:val="32"/>
        </w:rPr>
        <w:t>职业院校教材管理，切实提高教材建设水平，</w:t>
      </w:r>
      <w:r>
        <w:rPr>
          <w:rFonts w:hint="eastAsia" w:eastAsia="仿宋_GB2312"/>
          <w:sz w:val="32"/>
          <w:szCs w:val="32"/>
        </w:rPr>
        <w:t>促进我省职业教育高质量发展，</w:t>
      </w:r>
      <w:r>
        <w:rPr>
          <w:rFonts w:eastAsia="仿宋_GB2312"/>
          <w:sz w:val="32"/>
          <w:szCs w:val="32"/>
        </w:rPr>
        <w:t>根据《中华人民共和国职业教育法》《中华人民共和国高等教育法》和</w:t>
      </w:r>
      <w:r>
        <w:rPr>
          <w:rFonts w:hint="eastAsia" w:eastAsia="仿宋_GB2312"/>
          <w:sz w:val="32"/>
          <w:szCs w:val="32"/>
        </w:rPr>
        <w:t>国家、省职业教育改革</w:t>
      </w:r>
      <w:r>
        <w:rPr>
          <w:rFonts w:hint="eastAsia" w:eastAsia="仿宋_GB2312"/>
          <w:sz w:val="32"/>
          <w:szCs w:val="32"/>
          <w:lang w:val="en-US" w:eastAsia="zh-CN"/>
        </w:rPr>
        <w:t>发展政策制度</w:t>
      </w:r>
      <w:r>
        <w:rPr>
          <w:rFonts w:eastAsia="仿宋_GB2312"/>
          <w:sz w:val="32"/>
          <w:szCs w:val="32"/>
        </w:rPr>
        <w:t>等有关规定，特制定本实施细则。</w:t>
      </w:r>
    </w:p>
    <w:p>
      <w:pPr>
        <w:adjustRightInd w:val="0"/>
        <w:snapToGrid w:val="0"/>
        <w:spacing w:line="580" w:lineRule="exact"/>
        <w:ind w:firstLine="630" w:firstLineChars="196"/>
        <w:rPr>
          <w:rFonts w:eastAsia="仿宋_GB2312"/>
          <w:sz w:val="32"/>
          <w:szCs w:val="32"/>
        </w:rPr>
      </w:pPr>
      <w:r>
        <w:rPr>
          <w:rFonts w:ascii="楷体" w:hAnsi="楷体" w:eastAsia="楷体"/>
          <w:b/>
          <w:sz w:val="32"/>
          <w:szCs w:val="32"/>
        </w:rPr>
        <w:t>第二条</w:t>
      </w:r>
      <w:r>
        <w:rPr>
          <w:rFonts w:hint="eastAsia" w:eastAsia="仿宋_GB2312"/>
          <w:sz w:val="32"/>
          <w:szCs w:val="32"/>
        </w:rPr>
        <w:t xml:space="preserve"> </w:t>
      </w:r>
      <w:r>
        <w:rPr>
          <w:rFonts w:eastAsia="仿宋_GB2312"/>
          <w:sz w:val="32"/>
          <w:szCs w:val="32"/>
        </w:rPr>
        <w:t xml:space="preserve"> 本</w:t>
      </w:r>
      <w:r>
        <w:rPr>
          <w:rFonts w:hint="eastAsia" w:eastAsia="仿宋_GB2312"/>
          <w:sz w:val="32"/>
          <w:szCs w:val="32"/>
        </w:rPr>
        <w:t>实施细则</w:t>
      </w:r>
      <w:r>
        <w:rPr>
          <w:rFonts w:eastAsia="仿宋_GB2312"/>
          <w:sz w:val="32"/>
          <w:szCs w:val="32"/>
        </w:rPr>
        <w:t>所称职业院校教材是指供</w:t>
      </w:r>
      <w:r>
        <w:rPr>
          <w:rFonts w:hint="eastAsia" w:eastAsia="仿宋_GB2312"/>
          <w:sz w:val="32"/>
          <w:szCs w:val="32"/>
        </w:rPr>
        <w:t>我省</w:t>
      </w:r>
      <w:r>
        <w:rPr>
          <w:rFonts w:eastAsia="仿宋_GB2312"/>
          <w:sz w:val="32"/>
          <w:szCs w:val="32"/>
        </w:rPr>
        <w:t>中等职业学校和高等职业学校课堂和实习实训使用的教学用书</w:t>
      </w:r>
      <w:r>
        <w:rPr>
          <w:rFonts w:hint="eastAsia" w:eastAsia="仿宋_GB2312"/>
          <w:sz w:val="32"/>
          <w:szCs w:val="32"/>
        </w:rPr>
        <w:t>，</w:t>
      </w:r>
      <w:r>
        <w:rPr>
          <w:rFonts w:eastAsia="仿宋_GB2312"/>
          <w:sz w:val="32"/>
          <w:szCs w:val="32"/>
        </w:rPr>
        <w:t>以及作为教材内容组成部分的教学材料（如教材的配套音视频资源、图册等）。</w:t>
      </w:r>
    </w:p>
    <w:p>
      <w:pPr>
        <w:adjustRightInd w:val="0"/>
        <w:snapToGrid w:val="0"/>
        <w:spacing w:line="580" w:lineRule="exact"/>
        <w:ind w:firstLine="630" w:firstLineChars="196"/>
        <w:rPr>
          <w:rFonts w:hint="default" w:eastAsia="仿宋_GB2312"/>
          <w:sz w:val="32"/>
          <w:szCs w:val="32"/>
        </w:rPr>
      </w:pPr>
      <w:r>
        <w:rPr>
          <w:rFonts w:ascii="楷体" w:hAnsi="楷体" w:eastAsia="楷体"/>
          <w:b/>
          <w:sz w:val="32"/>
          <w:szCs w:val="32"/>
        </w:rPr>
        <w:t>第三条</w:t>
      </w:r>
      <w:r>
        <w:rPr>
          <w:rFonts w:hint="eastAsia" w:ascii="楷体" w:hAnsi="楷体" w:eastAsia="楷体"/>
          <w:b/>
          <w:sz w:val="32"/>
          <w:szCs w:val="32"/>
        </w:rPr>
        <w:t xml:space="preserve"> </w:t>
      </w:r>
      <w:r>
        <w:rPr>
          <w:rFonts w:hint="eastAsia"/>
          <w:lang w:val="en-US" w:eastAsia="zh-CN"/>
        </w:rPr>
        <w:t xml:space="preserve"> </w:t>
      </w:r>
      <w:r>
        <w:rPr>
          <w:rFonts w:hint="default" w:eastAsia="仿宋_GB2312"/>
          <w:sz w:val="32"/>
          <w:szCs w:val="32"/>
        </w:rPr>
        <w:t>职业院校教材必须</w:t>
      </w:r>
      <w:r>
        <w:rPr>
          <w:rFonts w:hint="eastAsia" w:eastAsia="仿宋_GB2312"/>
          <w:sz w:val="32"/>
          <w:szCs w:val="32"/>
          <w:lang w:eastAsia="zh-CN"/>
        </w:rPr>
        <w:t>服务国家和省重大战略</w:t>
      </w:r>
      <w:r>
        <w:rPr>
          <w:rFonts w:hint="default" w:eastAsia="仿宋_GB2312"/>
          <w:sz w:val="32"/>
          <w:szCs w:val="32"/>
          <w:lang w:eastAsia="zh-CN"/>
        </w:rPr>
        <w:t>，</w:t>
      </w:r>
      <w:r>
        <w:rPr>
          <w:rFonts w:hint="eastAsia" w:eastAsia="仿宋_GB2312"/>
          <w:sz w:val="32"/>
          <w:szCs w:val="32"/>
          <w:lang w:val="en-US" w:eastAsia="zh-CN"/>
        </w:rPr>
        <w:t>全面</w:t>
      </w:r>
      <w:r>
        <w:rPr>
          <w:rFonts w:hint="default" w:eastAsia="仿宋_GB2312"/>
          <w:sz w:val="32"/>
          <w:szCs w:val="32"/>
        </w:rPr>
        <w:t>落实立德树人根本任务，体现</w:t>
      </w:r>
      <w:r>
        <w:rPr>
          <w:rFonts w:hint="eastAsia" w:eastAsia="仿宋_GB2312"/>
          <w:sz w:val="32"/>
          <w:szCs w:val="32"/>
          <w:lang w:eastAsia="zh-CN"/>
        </w:rPr>
        <w:t>职业教育类型教育特点，</w:t>
      </w:r>
      <w:r>
        <w:rPr>
          <w:rFonts w:hint="eastAsia" w:eastAsia="仿宋_GB2312"/>
          <w:sz w:val="32"/>
          <w:szCs w:val="32"/>
        </w:rPr>
        <w:t>体现</w:t>
      </w:r>
      <w:r>
        <w:rPr>
          <w:rFonts w:hint="eastAsia" w:eastAsia="仿宋_GB2312"/>
          <w:sz w:val="32"/>
          <w:szCs w:val="32"/>
          <w:lang w:eastAsia="zh-CN"/>
        </w:rPr>
        <w:t>产教融合发展生态</w:t>
      </w:r>
      <w:r>
        <w:rPr>
          <w:rFonts w:hint="eastAsia" w:eastAsia="仿宋_GB2312"/>
          <w:sz w:val="32"/>
          <w:szCs w:val="32"/>
        </w:rPr>
        <w:t>，体现浙江产业</w:t>
      </w:r>
      <w:r>
        <w:rPr>
          <w:rFonts w:hint="eastAsia" w:eastAsia="仿宋_GB2312"/>
          <w:sz w:val="32"/>
          <w:szCs w:val="32"/>
          <w:lang w:eastAsia="zh-CN"/>
        </w:rPr>
        <w:t>发展需要</w:t>
      </w:r>
      <w:r>
        <w:rPr>
          <w:rFonts w:hint="eastAsia" w:eastAsia="仿宋_GB2312"/>
          <w:sz w:val="32"/>
          <w:szCs w:val="32"/>
        </w:rPr>
        <w:t>，为我省</w:t>
      </w:r>
      <w:r>
        <w:rPr>
          <w:rFonts w:hint="eastAsia" w:eastAsia="仿宋_GB2312"/>
          <w:sz w:val="32"/>
          <w:szCs w:val="32"/>
          <w:lang w:eastAsia="zh-CN"/>
        </w:rPr>
        <w:t>“两个高水平”和</w:t>
      </w:r>
      <w:r>
        <w:rPr>
          <w:rFonts w:hint="eastAsia" w:eastAsia="仿宋_GB2312"/>
          <w:sz w:val="32"/>
          <w:szCs w:val="32"/>
        </w:rPr>
        <w:t>“</w:t>
      </w:r>
      <w:r>
        <w:rPr>
          <w:rFonts w:hint="eastAsia" w:eastAsia="仿宋_GB2312"/>
          <w:sz w:val="32"/>
          <w:szCs w:val="32"/>
          <w:lang w:eastAsia="zh-CN"/>
        </w:rPr>
        <w:t>重要窗口</w:t>
      </w:r>
      <w:r>
        <w:rPr>
          <w:rFonts w:hint="eastAsia" w:eastAsia="仿宋_GB2312"/>
          <w:sz w:val="32"/>
          <w:szCs w:val="32"/>
        </w:rPr>
        <w:t>”建设提供</w:t>
      </w:r>
      <w:r>
        <w:rPr>
          <w:rFonts w:hint="eastAsia" w:eastAsia="仿宋_GB2312"/>
          <w:sz w:val="32"/>
          <w:szCs w:val="32"/>
          <w:lang w:eastAsia="zh-CN"/>
        </w:rPr>
        <w:t>高素质</w:t>
      </w:r>
      <w:r>
        <w:rPr>
          <w:rFonts w:hint="eastAsia" w:eastAsia="仿宋_GB2312"/>
          <w:sz w:val="32"/>
          <w:szCs w:val="32"/>
        </w:rPr>
        <w:t>技术技能人才支撑。</w:t>
      </w:r>
    </w:p>
    <w:p>
      <w:pPr>
        <w:adjustRightInd w:val="0"/>
        <w:snapToGrid w:val="0"/>
        <w:spacing w:line="580" w:lineRule="exact"/>
        <w:ind w:firstLine="630" w:firstLineChars="196"/>
        <w:rPr>
          <w:rFonts w:hint="eastAsia" w:eastAsia="仿宋_GB2312"/>
          <w:sz w:val="32"/>
          <w:szCs w:val="32"/>
        </w:rPr>
      </w:pPr>
      <w:r>
        <w:rPr>
          <w:rFonts w:hint="eastAsia" w:ascii="楷体" w:hAnsi="楷体" w:eastAsia="楷体"/>
          <w:b/>
          <w:sz w:val="32"/>
          <w:szCs w:val="32"/>
        </w:rPr>
        <w:t xml:space="preserve">第四条 </w:t>
      </w:r>
      <w:r>
        <w:rPr>
          <w:rFonts w:hint="eastAsia" w:ascii="楷体" w:hAnsi="楷体" w:eastAsia="楷体"/>
          <w:b/>
          <w:sz w:val="32"/>
          <w:szCs w:val="32"/>
          <w:lang w:val="en-US" w:eastAsia="zh-CN"/>
        </w:rPr>
        <w:t xml:space="preserve"> </w:t>
      </w:r>
      <w:r>
        <w:rPr>
          <w:rFonts w:hint="eastAsia" w:eastAsia="仿宋_GB2312"/>
          <w:sz w:val="32"/>
          <w:szCs w:val="32"/>
        </w:rPr>
        <w:t>职业院校公共基础课程教材突出职业院校学生特点，加强价值引导、提升文化素养，为学生终身发展打好基础。专业课程教材注重发挥行业企业、教科研机构和学校的作用，推动多方合作开发教材，更好地对接浙江产业发展。</w:t>
      </w:r>
    </w:p>
    <w:p>
      <w:pPr>
        <w:widowControl/>
        <w:ind w:firstLine="575" w:firstLineChars="179"/>
        <w:rPr>
          <w:rFonts w:hint="eastAsia" w:eastAsia="仿宋_GB2312"/>
          <w:sz w:val="32"/>
          <w:szCs w:val="32"/>
        </w:rPr>
      </w:pPr>
      <w:r>
        <w:rPr>
          <w:rFonts w:hint="eastAsia" w:ascii="楷体" w:hAnsi="楷体" w:eastAsia="楷体"/>
          <w:b/>
          <w:sz w:val="32"/>
          <w:szCs w:val="32"/>
          <w:lang w:val="zh-TW" w:eastAsia="zh-TW"/>
        </w:rPr>
        <w:t>第五条</w:t>
      </w:r>
      <w:r>
        <w:rPr>
          <w:rFonts w:ascii="仿宋" w:hAnsi="仿宋" w:eastAsia="仿宋" w:cs="宋体"/>
          <w:kern w:val="0"/>
          <w:sz w:val="32"/>
          <w:szCs w:val="32"/>
        </w:rPr>
        <w:t xml:space="preserve"> </w:t>
      </w:r>
      <w:r>
        <w:rPr>
          <w:rFonts w:hint="eastAsia" w:ascii="仿宋_GB2312" w:hAnsi="仿宋" w:eastAsia="仿宋_GB2312" w:cs="宋体"/>
          <w:kern w:val="0"/>
          <w:sz w:val="32"/>
          <w:szCs w:val="32"/>
        </w:rPr>
        <w:t xml:space="preserve"> </w:t>
      </w:r>
      <w:r>
        <w:rPr>
          <w:rFonts w:hint="eastAsia" w:eastAsia="仿宋_GB2312"/>
          <w:sz w:val="32"/>
          <w:szCs w:val="32"/>
        </w:rPr>
        <w:t>加强职业院校教材管理基本制度建设</w:t>
      </w:r>
      <w:r>
        <w:rPr>
          <w:rFonts w:hint="eastAsia" w:eastAsia="仿宋_GB2312"/>
          <w:sz w:val="32"/>
          <w:szCs w:val="32"/>
          <w:lang w:eastAsia="zh-CN"/>
        </w:rPr>
        <w:t>，</w:t>
      </w:r>
      <w:r>
        <w:rPr>
          <w:rFonts w:hint="eastAsia" w:eastAsia="仿宋_GB2312"/>
          <w:sz w:val="32"/>
          <w:szCs w:val="32"/>
        </w:rPr>
        <w:t>不断完善教材规划、编写、审核、选用使用、服务保障、检查评价、学术研究、人才队伍建设和培养等相关工作机制。</w:t>
      </w:r>
    </w:p>
    <w:p>
      <w:pPr>
        <w:adjustRightInd w:val="0"/>
        <w:snapToGrid w:val="0"/>
        <w:spacing w:line="580" w:lineRule="exact"/>
        <w:ind w:firstLine="627" w:firstLineChars="196"/>
        <w:rPr>
          <w:rFonts w:eastAsia="仿宋"/>
          <w:sz w:val="32"/>
          <w:szCs w:val="32"/>
        </w:rPr>
      </w:pPr>
    </w:p>
    <w:p>
      <w:pPr>
        <w:adjustRightInd w:val="0"/>
        <w:snapToGrid w:val="0"/>
        <w:spacing w:line="580" w:lineRule="exact"/>
        <w:jc w:val="center"/>
        <w:rPr>
          <w:rFonts w:eastAsia="黑体"/>
          <w:sz w:val="32"/>
          <w:szCs w:val="32"/>
        </w:rPr>
      </w:pPr>
      <w:r>
        <w:rPr>
          <w:rFonts w:hAnsi="黑体" w:eastAsia="黑体"/>
          <w:sz w:val="32"/>
          <w:szCs w:val="32"/>
        </w:rPr>
        <w:t>第二章</w:t>
      </w:r>
      <w:r>
        <w:rPr>
          <w:rFonts w:hint="eastAsia" w:hAnsi="黑体" w:eastAsia="黑体"/>
          <w:sz w:val="32"/>
          <w:szCs w:val="32"/>
        </w:rPr>
        <w:t xml:space="preserve"> </w:t>
      </w:r>
      <w:r>
        <w:rPr>
          <w:rFonts w:hAnsi="黑体" w:eastAsia="黑体"/>
          <w:sz w:val="32"/>
          <w:szCs w:val="32"/>
        </w:rPr>
        <w:t>管理职责</w:t>
      </w:r>
    </w:p>
    <w:p>
      <w:pPr>
        <w:adjustRightInd w:val="0"/>
        <w:snapToGrid w:val="0"/>
        <w:spacing w:line="580" w:lineRule="exact"/>
        <w:ind w:firstLine="630" w:firstLineChars="196"/>
        <w:rPr>
          <w:rFonts w:ascii="楷体" w:hAnsi="楷体" w:eastAsia="楷体"/>
          <w:b/>
          <w:sz w:val="32"/>
          <w:szCs w:val="32"/>
        </w:rPr>
      </w:pPr>
    </w:p>
    <w:p>
      <w:pPr>
        <w:adjustRightInd w:val="0"/>
        <w:snapToGrid w:val="0"/>
        <w:spacing w:line="580" w:lineRule="exact"/>
        <w:ind w:firstLine="630" w:firstLineChars="196"/>
        <w:rPr>
          <w:rFonts w:eastAsia="仿宋_GB2312"/>
          <w:sz w:val="32"/>
          <w:szCs w:val="32"/>
        </w:rPr>
      </w:pPr>
      <w:r>
        <w:rPr>
          <w:rFonts w:ascii="楷体" w:hAnsi="楷体" w:eastAsia="楷体"/>
          <w:b/>
          <w:sz w:val="32"/>
          <w:szCs w:val="32"/>
        </w:rPr>
        <w:t>第</w:t>
      </w:r>
      <w:r>
        <w:rPr>
          <w:rFonts w:hint="eastAsia" w:ascii="楷体" w:hAnsi="楷体" w:eastAsia="楷体"/>
          <w:b/>
          <w:sz w:val="32"/>
          <w:szCs w:val="32"/>
        </w:rPr>
        <w:t>六</w:t>
      </w:r>
      <w:r>
        <w:rPr>
          <w:rFonts w:ascii="楷体" w:hAnsi="楷体" w:eastAsia="楷体"/>
          <w:b/>
          <w:sz w:val="32"/>
          <w:szCs w:val="32"/>
        </w:rPr>
        <w:t>条</w:t>
      </w:r>
      <w:r>
        <w:rPr>
          <w:rFonts w:hint="eastAsia" w:ascii="楷体" w:hAnsi="楷体" w:eastAsia="楷体"/>
          <w:b/>
          <w:sz w:val="32"/>
          <w:szCs w:val="32"/>
        </w:rPr>
        <w:t xml:space="preserve"> </w:t>
      </w:r>
      <w:r>
        <w:rPr>
          <w:rFonts w:hint="eastAsia"/>
          <w:lang w:val="en-US" w:eastAsia="zh-CN"/>
        </w:rPr>
        <w:t xml:space="preserve"> </w:t>
      </w:r>
      <w:r>
        <w:rPr>
          <w:rFonts w:eastAsia="仿宋_GB2312"/>
          <w:sz w:val="32"/>
          <w:szCs w:val="32"/>
        </w:rPr>
        <w:t>在</w:t>
      </w:r>
      <w:r>
        <w:rPr>
          <w:rFonts w:hint="eastAsia" w:eastAsia="仿宋_GB2312"/>
          <w:sz w:val="32"/>
          <w:szCs w:val="32"/>
          <w:lang w:eastAsia="zh-CN"/>
        </w:rPr>
        <w:t>省教育厅</w:t>
      </w:r>
      <w:r>
        <w:rPr>
          <w:rFonts w:eastAsia="仿宋_GB2312"/>
          <w:sz w:val="32"/>
          <w:szCs w:val="32"/>
        </w:rPr>
        <w:t>指导和统筹下，职业院校教材实行分级管理，</w:t>
      </w:r>
      <w:r>
        <w:rPr>
          <w:rFonts w:hint="eastAsia" w:eastAsia="仿宋_GB2312"/>
          <w:sz w:val="32"/>
          <w:szCs w:val="32"/>
        </w:rPr>
        <w:t>有关部门、</w:t>
      </w:r>
      <w:r>
        <w:rPr>
          <w:rFonts w:eastAsia="仿宋_GB2312"/>
          <w:sz w:val="32"/>
          <w:szCs w:val="32"/>
        </w:rPr>
        <w:t>学校</w:t>
      </w:r>
      <w:r>
        <w:rPr>
          <w:rFonts w:hint="eastAsia" w:eastAsia="仿宋_GB2312"/>
          <w:sz w:val="32"/>
          <w:szCs w:val="32"/>
          <w:lang w:eastAsia="zh-CN"/>
        </w:rPr>
        <w:t>、</w:t>
      </w:r>
      <w:r>
        <w:rPr>
          <w:rFonts w:eastAsia="仿宋_GB2312"/>
          <w:sz w:val="32"/>
          <w:szCs w:val="32"/>
        </w:rPr>
        <w:t>行业企业等多方参与。</w:t>
      </w:r>
    </w:p>
    <w:p>
      <w:pPr>
        <w:adjustRightInd w:val="0"/>
        <w:snapToGrid w:val="0"/>
        <w:spacing w:line="580" w:lineRule="exact"/>
        <w:ind w:firstLine="630" w:firstLineChars="196"/>
        <w:rPr>
          <w:rFonts w:eastAsia="仿宋_GB2312"/>
          <w:sz w:val="32"/>
          <w:szCs w:val="32"/>
        </w:rPr>
      </w:pPr>
      <w:r>
        <w:rPr>
          <w:rFonts w:ascii="楷体" w:hAnsi="楷体" w:eastAsia="楷体"/>
          <w:b/>
          <w:sz w:val="32"/>
          <w:szCs w:val="32"/>
        </w:rPr>
        <w:t>第</w:t>
      </w:r>
      <w:r>
        <w:rPr>
          <w:rFonts w:hint="eastAsia" w:ascii="楷体" w:hAnsi="楷体" w:eastAsia="楷体"/>
          <w:b/>
          <w:sz w:val="32"/>
          <w:szCs w:val="32"/>
        </w:rPr>
        <w:t>七</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lang w:eastAsia="zh-CN"/>
        </w:rPr>
        <w:t>省教育厅</w:t>
      </w:r>
      <w:r>
        <w:rPr>
          <w:rFonts w:eastAsia="仿宋_GB2312"/>
          <w:sz w:val="32"/>
          <w:szCs w:val="32"/>
        </w:rPr>
        <w:t>负责</w:t>
      </w:r>
      <w:r>
        <w:rPr>
          <w:rFonts w:hint="eastAsia" w:eastAsia="仿宋_GB2312"/>
          <w:sz w:val="32"/>
          <w:szCs w:val="32"/>
        </w:rPr>
        <w:t>统筹</w:t>
      </w:r>
      <w:r>
        <w:rPr>
          <w:rFonts w:eastAsia="仿宋_GB2312"/>
          <w:sz w:val="32"/>
          <w:szCs w:val="32"/>
        </w:rPr>
        <w:t>落实国家关于职业院校教材建设的相关政策，负责</w:t>
      </w:r>
      <w:r>
        <w:rPr>
          <w:rFonts w:hint="eastAsia" w:eastAsia="仿宋_GB2312"/>
          <w:sz w:val="32"/>
          <w:szCs w:val="32"/>
          <w:lang w:eastAsia="zh-CN"/>
        </w:rPr>
        <w:t>全</w:t>
      </w:r>
      <w:r>
        <w:rPr>
          <w:rFonts w:hint="eastAsia" w:eastAsia="仿宋_GB2312"/>
          <w:sz w:val="32"/>
          <w:szCs w:val="32"/>
        </w:rPr>
        <w:t>省</w:t>
      </w:r>
      <w:r>
        <w:rPr>
          <w:rFonts w:eastAsia="仿宋_GB2312"/>
          <w:sz w:val="32"/>
          <w:szCs w:val="32"/>
        </w:rPr>
        <w:t>职业院校教材的规划、管理和协调，</w:t>
      </w:r>
      <w:r>
        <w:rPr>
          <w:rFonts w:hint="eastAsia" w:eastAsia="仿宋_GB2312"/>
          <w:sz w:val="32"/>
          <w:szCs w:val="32"/>
          <w:lang w:eastAsia="zh-CN"/>
        </w:rPr>
        <w:t>组织省级规划教材建设，</w:t>
      </w:r>
      <w:r>
        <w:rPr>
          <w:rFonts w:eastAsia="仿宋_GB2312"/>
          <w:sz w:val="32"/>
          <w:szCs w:val="32"/>
        </w:rPr>
        <w:t>指导监督市、县和职业院校</w:t>
      </w:r>
      <w:r>
        <w:rPr>
          <w:rFonts w:hint="eastAsia" w:eastAsia="仿宋_GB2312"/>
          <w:sz w:val="32"/>
          <w:szCs w:val="32"/>
        </w:rPr>
        <w:t>课程</w:t>
      </w:r>
      <w:r>
        <w:rPr>
          <w:rFonts w:eastAsia="仿宋_GB2312"/>
          <w:sz w:val="32"/>
          <w:szCs w:val="32"/>
        </w:rPr>
        <w:t>教材</w:t>
      </w:r>
      <w:r>
        <w:rPr>
          <w:rFonts w:hint="eastAsia" w:eastAsia="仿宋_GB2312"/>
          <w:sz w:val="32"/>
          <w:szCs w:val="32"/>
        </w:rPr>
        <w:t>工作</w:t>
      </w:r>
      <w:r>
        <w:rPr>
          <w:rFonts w:eastAsia="仿宋_GB2312"/>
          <w:sz w:val="32"/>
          <w:szCs w:val="32"/>
        </w:rPr>
        <w:t>。</w:t>
      </w:r>
    </w:p>
    <w:p>
      <w:pPr>
        <w:adjustRightInd w:val="0"/>
        <w:snapToGrid w:val="0"/>
        <w:spacing w:line="580" w:lineRule="exact"/>
        <w:ind w:firstLine="627" w:firstLineChars="196"/>
        <w:rPr>
          <w:rFonts w:eastAsia="仿宋_GB2312"/>
          <w:sz w:val="32"/>
          <w:szCs w:val="32"/>
        </w:rPr>
      </w:pPr>
      <w:r>
        <w:rPr>
          <w:rFonts w:hint="eastAsia" w:eastAsia="仿宋_GB2312"/>
          <w:sz w:val="32"/>
          <w:szCs w:val="32"/>
          <w:lang w:eastAsia="zh-CN"/>
        </w:rPr>
        <w:t>省级</w:t>
      </w:r>
      <w:r>
        <w:rPr>
          <w:rFonts w:hint="eastAsia" w:eastAsia="仿宋_GB2312"/>
          <w:sz w:val="32"/>
          <w:szCs w:val="32"/>
        </w:rPr>
        <w:t>有关</w:t>
      </w:r>
      <w:r>
        <w:rPr>
          <w:rFonts w:eastAsia="仿宋_GB2312"/>
          <w:sz w:val="32"/>
          <w:szCs w:val="32"/>
        </w:rPr>
        <w:t>部门、</w:t>
      </w:r>
      <w:r>
        <w:rPr>
          <w:rFonts w:hint="eastAsia" w:eastAsia="仿宋_GB2312"/>
          <w:sz w:val="32"/>
          <w:szCs w:val="32"/>
        </w:rPr>
        <w:t>教科研机构、</w:t>
      </w:r>
      <w:r>
        <w:rPr>
          <w:rFonts w:eastAsia="仿宋_GB2312"/>
          <w:sz w:val="32"/>
          <w:szCs w:val="32"/>
        </w:rPr>
        <w:t>行业组织和行业职业教育教学指导机构，在</w:t>
      </w:r>
      <w:r>
        <w:rPr>
          <w:rFonts w:hint="eastAsia" w:eastAsia="仿宋_GB2312"/>
          <w:sz w:val="32"/>
          <w:szCs w:val="32"/>
          <w:lang w:eastAsia="zh-CN"/>
        </w:rPr>
        <w:t>省教育厅</w:t>
      </w:r>
      <w:r>
        <w:rPr>
          <w:rFonts w:eastAsia="仿宋_GB2312"/>
          <w:sz w:val="32"/>
          <w:szCs w:val="32"/>
        </w:rPr>
        <w:t>统筹下，参与教材规划、编写指导和</w:t>
      </w:r>
      <w:r>
        <w:rPr>
          <w:rFonts w:hint="eastAsia" w:eastAsia="仿宋_GB2312"/>
          <w:sz w:val="32"/>
          <w:szCs w:val="32"/>
        </w:rPr>
        <w:t>审核</w:t>
      </w:r>
      <w:r>
        <w:rPr>
          <w:rFonts w:eastAsia="仿宋_GB2312"/>
          <w:sz w:val="32"/>
          <w:szCs w:val="32"/>
        </w:rPr>
        <w:t>、评价等方面工作，协调本行业领域的资源和专业人才支持教材建设。</w:t>
      </w:r>
    </w:p>
    <w:p>
      <w:pPr>
        <w:pStyle w:val="8"/>
        <w:adjustRightInd w:val="0"/>
        <w:snapToGrid w:val="0"/>
        <w:spacing w:beforeAutospacing="0" w:afterAutospacing="0" w:line="580" w:lineRule="exact"/>
        <w:ind w:firstLine="643" w:firstLineChars="200"/>
        <w:jc w:val="both"/>
        <w:rPr>
          <w:rFonts w:hint="eastAsia" w:ascii="Times New Roman" w:hAnsi="Times New Roman" w:eastAsia="仿宋_GB2312" w:cs="Times New Roman"/>
          <w:kern w:val="2"/>
          <w:sz w:val="32"/>
          <w:szCs w:val="32"/>
          <w:lang w:val="en-US" w:eastAsia="zh-CN" w:bidi="ar-SA"/>
        </w:rPr>
      </w:pPr>
      <w:r>
        <w:rPr>
          <w:rFonts w:hint="eastAsia" w:ascii="楷体" w:hAnsi="楷体" w:eastAsia="楷体"/>
          <w:b/>
          <w:kern w:val="2"/>
          <w:sz w:val="32"/>
          <w:szCs w:val="32"/>
        </w:rPr>
        <w:t>第</w:t>
      </w:r>
      <w:r>
        <w:rPr>
          <w:rFonts w:hint="eastAsia" w:ascii="楷体" w:hAnsi="楷体" w:eastAsia="楷体"/>
          <w:b/>
          <w:kern w:val="2"/>
          <w:sz w:val="32"/>
          <w:szCs w:val="32"/>
          <w:lang w:eastAsia="zh-CN"/>
        </w:rPr>
        <w:t>八</w:t>
      </w:r>
      <w:r>
        <w:rPr>
          <w:rFonts w:hint="eastAsia" w:ascii="楷体" w:hAnsi="楷体" w:eastAsia="楷体"/>
          <w:b/>
          <w:kern w:val="2"/>
          <w:sz w:val="32"/>
          <w:szCs w:val="32"/>
        </w:rPr>
        <w:t>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市级教育行政部门负责本地区中等职业学校教材的统一管理和综合协调，组织开展契合本地区产业发展所需的中等职业教育教材编写，指导监督本地区中等职业学校课程教材工作。</w:t>
      </w:r>
    </w:p>
    <w:p>
      <w:pPr>
        <w:pStyle w:val="8"/>
        <w:adjustRightInd w:val="0"/>
        <w:snapToGrid w:val="0"/>
        <w:spacing w:beforeAutospacing="0" w:afterAutospacing="0" w:line="580" w:lineRule="exact"/>
        <w:ind w:firstLine="643" w:firstLineChars="200"/>
        <w:jc w:val="both"/>
        <w:rPr>
          <w:rFonts w:hint="eastAsia" w:eastAsia="仿宋_GB2312"/>
          <w:kern w:val="2"/>
          <w:sz w:val="32"/>
          <w:szCs w:val="32"/>
          <w:lang w:eastAsia="zh-CN"/>
        </w:rPr>
      </w:pPr>
      <w:r>
        <w:rPr>
          <w:rFonts w:ascii="楷体" w:hAnsi="楷体" w:eastAsia="楷体"/>
          <w:b/>
          <w:kern w:val="2"/>
          <w:sz w:val="32"/>
          <w:szCs w:val="32"/>
        </w:rPr>
        <w:t>第</w:t>
      </w:r>
      <w:r>
        <w:rPr>
          <w:rFonts w:hint="eastAsia" w:ascii="楷体" w:hAnsi="楷体" w:eastAsia="楷体"/>
          <w:b/>
          <w:kern w:val="2"/>
          <w:sz w:val="32"/>
          <w:szCs w:val="32"/>
          <w:lang w:eastAsia="zh-CN"/>
        </w:rPr>
        <w:t>九</w:t>
      </w:r>
      <w:r>
        <w:rPr>
          <w:rFonts w:ascii="楷体" w:hAnsi="楷体" w:eastAsia="楷体"/>
          <w:b/>
          <w:kern w:val="2"/>
          <w:sz w:val="32"/>
          <w:szCs w:val="32"/>
        </w:rPr>
        <w:t>条</w:t>
      </w:r>
      <w:r>
        <w:rPr>
          <w:rFonts w:hint="eastAsia" w:ascii="楷体" w:hAnsi="楷体" w:eastAsia="楷体"/>
          <w:b/>
          <w:kern w:val="2"/>
          <w:sz w:val="32"/>
          <w:szCs w:val="32"/>
          <w:lang w:val="en-US" w:eastAsia="zh-CN"/>
        </w:rPr>
        <w:t xml:space="preserve"> </w:t>
      </w:r>
      <w:r>
        <w:rPr>
          <w:rFonts w:hint="eastAsia" w:ascii="楷体" w:hAnsi="楷体" w:eastAsia="楷体"/>
          <w:b/>
          <w:kern w:val="2"/>
          <w:sz w:val="32"/>
          <w:szCs w:val="32"/>
        </w:rPr>
        <w:t xml:space="preserve"> </w:t>
      </w:r>
      <w:r>
        <w:rPr>
          <w:rFonts w:eastAsia="仿宋_GB2312"/>
          <w:kern w:val="2"/>
          <w:sz w:val="32"/>
          <w:szCs w:val="32"/>
        </w:rPr>
        <w:t>职业院校要严格执行</w:t>
      </w:r>
      <w:r>
        <w:rPr>
          <w:rFonts w:hint="eastAsia" w:eastAsia="仿宋_GB2312"/>
          <w:kern w:val="2"/>
          <w:sz w:val="32"/>
          <w:szCs w:val="32"/>
          <w:lang w:eastAsia="zh-CN"/>
        </w:rPr>
        <w:t>国家和省</w:t>
      </w:r>
      <w:r>
        <w:rPr>
          <w:rFonts w:eastAsia="仿宋_GB2312"/>
          <w:kern w:val="2"/>
          <w:sz w:val="32"/>
          <w:szCs w:val="32"/>
        </w:rPr>
        <w:t>关于教材管理的政策规定，健全内部管理制度，选好用好教材。在国家和</w:t>
      </w:r>
      <w:r>
        <w:rPr>
          <w:rFonts w:hint="eastAsia" w:eastAsia="仿宋_GB2312"/>
          <w:kern w:val="2"/>
          <w:sz w:val="32"/>
          <w:szCs w:val="32"/>
        </w:rPr>
        <w:t>省级</w:t>
      </w:r>
      <w:r>
        <w:rPr>
          <w:rFonts w:eastAsia="仿宋_GB2312"/>
          <w:kern w:val="2"/>
          <w:sz w:val="32"/>
          <w:szCs w:val="32"/>
        </w:rPr>
        <w:t>规划教材不能满足需要的情况下，</w:t>
      </w:r>
      <w:r>
        <w:rPr>
          <w:rFonts w:hint="eastAsia" w:eastAsia="仿宋_GB2312"/>
          <w:kern w:val="2"/>
          <w:sz w:val="32"/>
          <w:szCs w:val="32"/>
        </w:rPr>
        <w:t>职业院校</w:t>
      </w:r>
      <w:r>
        <w:rPr>
          <w:rFonts w:eastAsia="仿宋_GB2312"/>
          <w:kern w:val="2"/>
          <w:sz w:val="32"/>
          <w:szCs w:val="32"/>
        </w:rPr>
        <w:t>可根据本校人才培养和教学实际需要，补充编写反映自身专业特色的教材</w:t>
      </w:r>
      <w:r>
        <w:rPr>
          <w:rFonts w:hint="eastAsia" w:eastAsia="仿宋_GB2312"/>
          <w:kern w:val="2"/>
          <w:sz w:val="32"/>
          <w:szCs w:val="32"/>
          <w:lang w:eastAsia="zh-CN"/>
        </w:rPr>
        <w:t>。</w:t>
      </w:r>
    </w:p>
    <w:p>
      <w:pPr>
        <w:pStyle w:val="8"/>
        <w:adjustRightInd w:val="0"/>
        <w:snapToGrid w:val="0"/>
        <w:spacing w:beforeAutospacing="0" w:afterAutospacing="0" w:line="580" w:lineRule="exact"/>
        <w:ind w:firstLine="640" w:firstLineChars="200"/>
        <w:jc w:val="both"/>
        <w:rPr>
          <w:rFonts w:eastAsia="仿宋_GB2312"/>
          <w:sz w:val="32"/>
          <w:szCs w:val="32"/>
        </w:rPr>
      </w:pPr>
      <w:r>
        <w:rPr>
          <w:rFonts w:eastAsia="仿宋_GB2312"/>
          <w:sz w:val="32"/>
          <w:szCs w:val="32"/>
        </w:rPr>
        <w:t>学校</w:t>
      </w:r>
      <w:r>
        <w:rPr>
          <w:rFonts w:hint="eastAsia" w:eastAsia="仿宋_GB2312"/>
          <w:sz w:val="32"/>
          <w:szCs w:val="32"/>
        </w:rPr>
        <w:t>党委（</w:t>
      </w:r>
      <w:r>
        <w:rPr>
          <w:rFonts w:eastAsia="仿宋_GB2312"/>
          <w:sz w:val="32"/>
          <w:szCs w:val="32"/>
        </w:rPr>
        <w:t>党组织</w:t>
      </w:r>
      <w:r>
        <w:rPr>
          <w:rFonts w:hint="eastAsia" w:eastAsia="仿宋_GB2312"/>
          <w:sz w:val="32"/>
          <w:szCs w:val="32"/>
        </w:rPr>
        <w:t>）</w:t>
      </w:r>
      <w:r>
        <w:rPr>
          <w:rFonts w:eastAsia="仿宋_GB2312"/>
          <w:sz w:val="32"/>
          <w:szCs w:val="32"/>
        </w:rPr>
        <w:t>对本校教材工作负总责。</w:t>
      </w:r>
    </w:p>
    <w:p>
      <w:pPr>
        <w:pStyle w:val="8"/>
        <w:adjustRightInd w:val="0"/>
        <w:snapToGrid w:val="0"/>
        <w:spacing w:beforeAutospacing="0" w:afterAutospacing="0" w:line="580" w:lineRule="exact"/>
        <w:ind w:firstLine="640" w:firstLineChars="200"/>
        <w:jc w:val="both"/>
        <w:rPr>
          <w:rFonts w:eastAsia="仿宋_GB2312"/>
          <w:kern w:val="2"/>
          <w:sz w:val="32"/>
          <w:szCs w:val="32"/>
        </w:rPr>
      </w:pPr>
    </w:p>
    <w:p>
      <w:pPr>
        <w:numPr>
          <w:ilvl w:val="0"/>
          <w:numId w:val="1"/>
        </w:numPr>
        <w:adjustRightInd w:val="0"/>
        <w:snapToGrid w:val="0"/>
        <w:spacing w:line="580" w:lineRule="exact"/>
        <w:jc w:val="center"/>
        <w:rPr>
          <w:rFonts w:eastAsia="黑体"/>
          <w:sz w:val="32"/>
          <w:szCs w:val="32"/>
        </w:rPr>
      </w:pPr>
      <w:r>
        <w:rPr>
          <w:rFonts w:hAnsi="黑体" w:eastAsia="黑体"/>
          <w:sz w:val="32"/>
          <w:szCs w:val="32"/>
        </w:rPr>
        <w:t>教材规划</w:t>
      </w:r>
    </w:p>
    <w:p>
      <w:pPr>
        <w:adjustRightInd w:val="0"/>
        <w:snapToGrid w:val="0"/>
        <w:spacing w:line="580" w:lineRule="exact"/>
        <w:rPr>
          <w:rFonts w:eastAsia="仿宋_GB2312"/>
          <w:sz w:val="32"/>
          <w:szCs w:val="32"/>
        </w:rPr>
      </w:pP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十</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lang w:eastAsia="zh-CN"/>
        </w:rPr>
        <w:t>在严格落实</w:t>
      </w:r>
      <w:r>
        <w:rPr>
          <w:rFonts w:hint="eastAsia" w:eastAsia="仿宋_GB2312"/>
          <w:sz w:val="32"/>
          <w:szCs w:val="32"/>
        </w:rPr>
        <w:t>国家规划教材</w:t>
      </w:r>
      <w:r>
        <w:rPr>
          <w:rFonts w:hint="eastAsia" w:eastAsia="仿宋_GB2312"/>
          <w:sz w:val="32"/>
          <w:szCs w:val="32"/>
          <w:lang w:eastAsia="zh-CN"/>
        </w:rPr>
        <w:t>相关要求的基础上</w:t>
      </w:r>
      <w:r>
        <w:rPr>
          <w:rFonts w:hint="eastAsia" w:eastAsia="仿宋_GB2312"/>
          <w:sz w:val="32"/>
          <w:szCs w:val="32"/>
        </w:rPr>
        <w:t>，</w:t>
      </w:r>
      <w:r>
        <w:rPr>
          <w:rFonts w:hint="eastAsia" w:eastAsia="仿宋_GB2312"/>
          <w:sz w:val="32"/>
          <w:szCs w:val="32"/>
          <w:lang w:eastAsia="zh-CN"/>
        </w:rPr>
        <w:t>省教育厅</w:t>
      </w:r>
      <w:r>
        <w:rPr>
          <w:rFonts w:hint="eastAsia" w:eastAsia="仿宋_GB2312"/>
          <w:sz w:val="32"/>
          <w:szCs w:val="32"/>
        </w:rPr>
        <w:t>牵头重点组织规划体现省域特色的公共选修课程</w:t>
      </w:r>
      <w:r>
        <w:rPr>
          <w:rFonts w:hint="eastAsia" w:eastAsia="仿宋_GB2312"/>
          <w:sz w:val="32"/>
          <w:szCs w:val="32"/>
          <w:lang w:eastAsia="zh-CN"/>
        </w:rPr>
        <w:t>、</w:t>
      </w:r>
      <w:r>
        <w:rPr>
          <w:rFonts w:hint="eastAsia" w:eastAsia="仿宋_GB2312"/>
          <w:sz w:val="32"/>
          <w:szCs w:val="32"/>
        </w:rPr>
        <w:t>专业核心课程教材</w:t>
      </w:r>
      <w:r>
        <w:rPr>
          <w:rFonts w:hint="eastAsia" w:eastAsia="仿宋_GB2312"/>
          <w:sz w:val="32"/>
          <w:szCs w:val="32"/>
          <w:lang w:eastAsia="zh-CN"/>
        </w:rPr>
        <w:t>和优势特色专业课程教材</w:t>
      </w:r>
      <w:r>
        <w:rPr>
          <w:rFonts w:hint="eastAsia" w:eastAsia="仿宋_GB2312"/>
          <w:sz w:val="32"/>
          <w:szCs w:val="32"/>
        </w:rPr>
        <w:t>。</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十</w:t>
      </w:r>
      <w:r>
        <w:rPr>
          <w:rFonts w:hint="eastAsia" w:ascii="楷体" w:hAnsi="楷体" w:eastAsia="楷体"/>
          <w:b/>
          <w:sz w:val="32"/>
          <w:szCs w:val="32"/>
          <w:lang w:eastAsia="zh-CN"/>
        </w:rPr>
        <w:t>一</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教材规划要坚持正确导向，面向需求，适应新时代技术技能人才培养的新要求，服务经济社会发展、产业转型升级、技术技能积累和文化传承创新。</w:t>
      </w:r>
    </w:p>
    <w:p>
      <w:pPr>
        <w:adjustRightInd w:val="0"/>
        <w:snapToGrid w:val="0"/>
        <w:spacing w:line="580" w:lineRule="exact"/>
        <w:ind w:firstLine="643" w:firstLineChars="200"/>
        <w:rPr>
          <w:rFonts w:hint="eastAsia" w:eastAsia="仿宋_GB2312"/>
          <w:sz w:val="32"/>
          <w:szCs w:val="32"/>
        </w:rPr>
      </w:pPr>
      <w:r>
        <w:rPr>
          <w:rFonts w:ascii="楷体" w:hAnsi="楷体" w:eastAsia="楷体"/>
          <w:b/>
          <w:sz w:val="32"/>
          <w:szCs w:val="32"/>
        </w:rPr>
        <w:t>第</w:t>
      </w:r>
      <w:r>
        <w:rPr>
          <w:rFonts w:hint="eastAsia" w:ascii="楷体" w:hAnsi="楷体" w:eastAsia="楷体"/>
          <w:b/>
          <w:sz w:val="32"/>
          <w:szCs w:val="32"/>
        </w:rPr>
        <w:t>十</w:t>
      </w:r>
      <w:r>
        <w:rPr>
          <w:rFonts w:hint="eastAsia" w:ascii="楷体" w:hAnsi="楷体" w:eastAsia="楷体"/>
          <w:b/>
          <w:sz w:val="32"/>
          <w:szCs w:val="32"/>
          <w:lang w:eastAsia="zh-CN"/>
        </w:rPr>
        <w:t>二</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在联合有关部门、教科研机构、行业组织</w:t>
      </w:r>
      <w:r>
        <w:rPr>
          <w:rFonts w:hint="eastAsia" w:eastAsia="仿宋_GB2312"/>
          <w:sz w:val="32"/>
          <w:szCs w:val="32"/>
          <w:lang w:eastAsia="zh-CN"/>
        </w:rPr>
        <w:t>等</w:t>
      </w:r>
      <w:r>
        <w:rPr>
          <w:rFonts w:hint="eastAsia" w:eastAsia="仿宋_GB2312"/>
          <w:sz w:val="32"/>
          <w:szCs w:val="32"/>
        </w:rPr>
        <w:t>进行深入论证，听取职业院校等方面意见的基础上，</w:t>
      </w:r>
      <w:r>
        <w:rPr>
          <w:rFonts w:hint="eastAsia" w:eastAsia="仿宋_GB2312"/>
          <w:sz w:val="32"/>
          <w:szCs w:val="32"/>
          <w:lang w:eastAsia="zh-CN"/>
        </w:rPr>
        <w:t>省教育厅</w:t>
      </w:r>
      <w:r>
        <w:rPr>
          <w:rFonts w:hint="eastAsia" w:eastAsia="仿宋_GB2312"/>
          <w:sz w:val="32"/>
          <w:szCs w:val="32"/>
        </w:rPr>
        <w:t>明确省级规划教材的种类、编写要求等，根据人才培养实际需要及时补充调整，</w:t>
      </w:r>
      <w:r>
        <w:rPr>
          <w:rFonts w:hint="eastAsia" w:eastAsia="仿宋_GB2312"/>
          <w:sz w:val="32"/>
          <w:szCs w:val="32"/>
          <w:lang w:eastAsia="zh-CN"/>
        </w:rPr>
        <w:t>定期</w:t>
      </w:r>
      <w:r>
        <w:rPr>
          <w:rFonts w:hint="eastAsia" w:eastAsia="仿宋_GB2312"/>
          <w:sz w:val="32"/>
          <w:szCs w:val="32"/>
        </w:rPr>
        <w:t>向社会发布</w:t>
      </w:r>
      <w:r>
        <w:rPr>
          <w:rFonts w:hint="eastAsia" w:eastAsia="仿宋_GB2312"/>
          <w:sz w:val="32"/>
          <w:szCs w:val="32"/>
          <w:lang w:eastAsia="zh-CN"/>
        </w:rPr>
        <w:t>省级</w:t>
      </w:r>
      <w:r>
        <w:rPr>
          <w:rFonts w:hint="eastAsia" w:eastAsia="仿宋_GB2312"/>
          <w:sz w:val="32"/>
          <w:szCs w:val="32"/>
        </w:rPr>
        <w:t>规划教材需求目录。</w:t>
      </w:r>
    </w:p>
    <w:p>
      <w:pPr>
        <w:adjustRightInd w:val="0"/>
        <w:snapToGrid w:val="0"/>
        <w:spacing w:line="580" w:lineRule="exact"/>
        <w:ind w:firstLine="643" w:firstLineChars="200"/>
        <w:rPr>
          <w:rFonts w:hint="eastAsia" w:eastAsia="仿宋_GB2312"/>
          <w:sz w:val="32"/>
          <w:szCs w:val="32"/>
          <w:lang w:eastAsia="zh-CN"/>
        </w:rPr>
      </w:pPr>
      <w:r>
        <w:rPr>
          <w:rFonts w:ascii="楷体" w:hAnsi="楷体" w:eastAsia="楷体"/>
          <w:b/>
          <w:sz w:val="32"/>
          <w:szCs w:val="32"/>
        </w:rPr>
        <w:t>第</w:t>
      </w:r>
      <w:r>
        <w:rPr>
          <w:rFonts w:hint="eastAsia" w:ascii="楷体" w:hAnsi="楷体" w:eastAsia="楷体"/>
          <w:b/>
          <w:sz w:val="32"/>
          <w:szCs w:val="32"/>
        </w:rPr>
        <w:t>十</w:t>
      </w:r>
      <w:r>
        <w:rPr>
          <w:rFonts w:hint="eastAsia" w:ascii="楷体" w:hAnsi="楷体" w:eastAsia="楷体"/>
          <w:b/>
          <w:sz w:val="32"/>
          <w:szCs w:val="32"/>
          <w:lang w:eastAsia="zh-CN"/>
        </w:rPr>
        <w:t>三</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lang w:eastAsia="zh-CN"/>
        </w:rPr>
        <w:t>市级教育行政部门和职业院校可根据本地本校实际，研究制定教材建设规划。</w:t>
      </w:r>
    </w:p>
    <w:p>
      <w:pPr>
        <w:adjustRightInd w:val="0"/>
        <w:snapToGrid w:val="0"/>
        <w:spacing w:line="580" w:lineRule="exact"/>
        <w:ind w:firstLine="640" w:firstLineChars="200"/>
        <w:rPr>
          <w:rFonts w:hint="eastAsia" w:eastAsia="仿宋_GB2312"/>
          <w:sz w:val="32"/>
          <w:szCs w:val="32"/>
          <w:lang w:eastAsia="zh-CN"/>
        </w:rPr>
      </w:pPr>
    </w:p>
    <w:p>
      <w:pPr>
        <w:numPr>
          <w:ilvl w:val="0"/>
          <w:numId w:val="1"/>
        </w:numPr>
        <w:adjustRightInd w:val="0"/>
        <w:snapToGrid w:val="0"/>
        <w:spacing w:line="580" w:lineRule="exact"/>
        <w:jc w:val="center"/>
        <w:rPr>
          <w:rFonts w:eastAsia="黑体"/>
          <w:sz w:val="32"/>
          <w:szCs w:val="32"/>
        </w:rPr>
      </w:pPr>
      <w:r>
        <w:rPr>
          <w:rFonts w:hAnsi="黑体" w:eastAsia="黑体"/>
          <w:sz w:val="32"/>
          <w:szCs w:val="32"/>
        </w:rPr>
        <w:t>教材编写</w:t>
      </w:r>
    </w:p>
    <w:p>
      <w:pPr>
        <w:adjustRightInd w:val="0"/>
        <w:snapToGrid w:val="0"/>
        <w:spacing w:line="580" w:lineRule="exact"/>
        <w:ind w:left="105" w:leftChars="50" w:firstLine="643" w:firstLineChars="200"/>
        <w:rPr>
          <w:rFonts w:ascii="楷体" w:hAnsi="楷体" w:eastAsia="楷体"/>
          <w:b/>
          <w:sz w:val="32"/>
          <w:szCs w:val="32"/>
        </w:rPr>
      </w:pPr>
    </w:p>
    <w:p>
      <w:pPr>
        <w:adjustRightInd w:val="0"/>
        <w:snapToGrid w:val="0"/>
        <w:spacing w:line="580" w:lineRule="exact"/>
        <w:ind w:firstLine="643" w:firstLineChars="200"/>
        <w:rPr>
          <w:rFonts w:eastAsia="仿宋_GB2312"/>
          <w:bCs/>
          <w:color w:val="000000"/>
          <w:sz w:val="32"/>
          <w:szCs w:val="32"/>
        </w:rPr>
      </w:pPr>
      <w:r>
        <w:rPr>
          <w:rFonts w:ascii="楷体" w:hAnsi="楷体" w:eastAsia="楷体"/>
          <w:b/>
          <w:sz w:val="32"/>
          <w:szCs w:val="32"/>
        </w:rPr>
        <w:t>第十</w:t>
      </w:r>
      <w:r>
        <w:rPr>
          <w:rFonts w:hint="eastAsia" w:ascii="楷体" w:hAnsi="楷体" w:eastAsia="楷体"/>
          <w:b/>
          <w:sz w:val="32"/>
          <w:szCs w:val="32"/>
          <w:lang w:eastAsia="zh-CN"/>
        </w:rPr>
        <w:t>四</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教材编写依据</w:t>
      </w:r>
      <w:r>
        <w:rPr>
          <w:rFonts w:hint="eastAsia" w:eastAsia="仿宋_GB2312"/>
          <w:sz w:val="32"/>
          <w:szCs w:val="32"/>
        </w:rPr>
        <w:t>国家和省级</w:t>
      </w:r>
      <w:r>
        <w:rPr>
          <w:rFonts w:eastAsia="仿宋_GB2312"/>
          <w:sz w:val="32"/>
          <w:szCs w:val="32"/>
        </w:rPr>
        <w:t>职业院校教材规划</w:t>
      </w:r>
      <w:r>
        <w:rPr>
          <w:rFonts w:hint="eastAsia" w:eastAsia="仿宋_GB2312"/>
          <w:sz w:val="32"/>
          <w:szCs w:val="32"/>
        </w:rPr>
        <w:t>，严格遵照</w:t>
      </w:r>
      <w:r>
        <w:rPr>
          <w:rFonts w:eastAsia="仿宋_GB2312"/>
          <w:sz w:val="32"/>
          <w:szCs w:val="32"/>
        </w:rPr>
        <w:t>国家教学标准</w:t>
      </w:r>
      <w:r>
        <w:rPr>
          <w:rFonts w:hint="eastAsia" w:eastAsia="仿宋_GB2312"/>
          <w:sz w:val="32"/>
          <w:szCs w:val="32"/>
        </w:rPr>
        <w:t>、课程标准</w:t>
      </w:r>
      <w:r>
        <w:rPr>
          <w:rFonts w:eastAsia="仿宋_GB2312"/>
          <w:sz w:val="32"/>
          <w:szCs w:val="32"/>
        </w:rPr>
        <w:t>和职业标准（规范）</w:t>
      </w:r>
      <w:r>
        <w:rPr>
          <w:rFonts w:hint="eastAsia" w:eastAsia="仿宋_GB2312"/>
          <w:sz w:val="32"/>
          <w:szCs w:val="32"/>
        </w:rPr>
        <w:t>、教育部《职业院校教材管理办法》</w:t>
      </w:r>
      <w:r>
        <w:rPr>
          <w:rFonts w:eastAsia="仿宋_GB2312"/>
          <w:sz w:val="32"/>
          <w:szCs w:val="32"/>
        </w:rPr>
        <w:t>等，</w:t>
      </w:r>
      <w:r>
        <w:rPr>
          <w:rFonts w:hint="eastAsia" w:eastAsia="仿宋_GB2312"/>
          <w:sz w:val="32"/>
          <w:szCs w:val="32"/>
        </w:rPr>
        <w:t>紧密对接当地产业发展需求，</w:t>
      </w:r>
      <w:r>
        <w:rPr>
          <w:rFonts w:eastAsia="仿宋_GB2312"/>
          <w:sz w:val="32"/>
          <w:szCs w:val="32"/>
        </w:rPr>
        <w:t>服务学生成长成才和就业创业</w:t>
      </w:r>
      <w:r>
        <w:rPr>
          <w:rFonts w:eastAsia="仿宋_GB2312"/>
          <w:bCs/>
          <w:color w:val="000000"/>
          <w:sz w:val="32"/>
          <w:szCs w:val="32"/>
        </w:rPr>
        <w:t>。</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鼓励教材编写单位开发</w:t>
      </w:r>
      <w:r>
        <w:rPr>
          <w:rFonts w:hint="eastAsia" w:eastAsia="仿宋_GB2312"/>
          <w:sz w:val="32"/>
          <w:szCs w:val="32"/>
          <w:lang w:eastAsia="zh-CN"/>
        </w:rPr>
        <w:t>中高职一体化教材，</w:t>
      </w:r>
      <w:r>
        <w:rPr>
          <w:rFonts w:hint="eastAsia" w:eastAsia="仿宋_GB2312"/>
          <w:sz w:val="32"/>
          <w:szCs w:val="32"/>
        </w:rPr>
        <w:t>活页式、工作手册式等新形态教材</w:t>
      </w:r>
      <w:r>
        <w:rPr>
          <w:rFonts w:hint="eastAsia" w:eastAsia="仿宋_GB2312"/>
          <w:sz w:val="32"/>
          <w:szCs w:val="32"/>
          <w:lang w:eastAsia="zh-CN"/>
        </w:rPr>
        <w:t>以及</w:t>
      </w:r>
      <w:r>
        <w:rPr>
          <w:rFonts w:hint="eastAsia" w:eastAsia="仿宋_GB2312"/>
          <w:sz w:val="32"/>
          <w:szCs w:val="32"/>
        </w:rPr>
        <w:t>与教材配套的教学资源。</w:t>
      </w:r>
    </w:p>
    <w:p>
      <w:pPr>
        <w:numPr>
          <w:ilvl w:val="0"/>
          <w:numId w:val="0"/>
        </w:numPr>
        <w:adjustRightInd w:val="0"/>
        <w:snapToGrid w:val="0"/>
        <w:spacing w:line="580" w:lineRule="exact"/>
        <w:ind w:firstLine="643" w:firstLineChars="200"/>
        <w:rPr>
          <w:rFonts w:hint="eastAsia" w:eastAsia="仿宋_GB2312"/>
          <w:sz w:val="32"/>
          <w:szCs w:val="32"/>
          <w:lang w:eastAsia="zh-CN"/>
        </w:rPr>
      </w:pPr>
      <w:r>
        <w:rPr>
          <w:rFonts w:ascii="楷体" w:hAnsi="楷体" w:eastAsia="楷体"/>
          <w:b/>
          <w:sz w:val="32"/>
          <w:szCs w:val="32"/>
        </w:rPr>
        <w:t>第十</w:t>
      </w:r>
      <w:r>
        <w:rPr>
          <w:rFonts w:hint="eastAsia" w:ascii="楷体" w:hAnsi="楷体" w:eastAsia="楷体"/>
          <w:b/>
          <w:sz w:val="32"/>
          <w:szCs w:val="32"/>
          <w:lang w:eastAsia="zh-CN"/>
        </w:rPr>
        <w:t>五</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职业院校教材实行单位编写制。编写单位负责组织编写团队，审核编写人员条件，对教材编写修订工作给予协调和保障。编写单位应</w:t>
      </w:r>
      <w:r>
        <w:rPr>
          <w:rFonts w:hint="eastAsia" w:eastAsia="仿宋_GB2312"/>
          <w:sz w:val="32"/>
          <w:szCs w:val="32"/>
        </w:rPr>
        <w:t>符合</w:t>
      </w:r>
      <w:r>
        <w:rPr>
          <w:rFonts w:hint="eastAsia" w:eastAsia="仿宋_GB2312"/>
          <w:sz w:val="32"/>
          <w:szCs w:val="32"/>
          <w:lang w:eastAsia="zh-CN"/>
        </w:rPr>
        <w:t>以下</w:t>
      </w:r>
      <w:r>
        <w:rPr>
          <w:rFonts w:hint="eastAsia" w:eastAsia="仿宋_GB2312"/>
          <w:sz w:val="32"/>
          <w:szCs w:val="32"/>
        </w:rPr>
        <w:t>相关条件</w:t>
      </w:r>
      <w:r>
        <w:rPr>
          <w:rFonts w:hint="eastAsia" w:eastAsia="仿宋_GB2312"/>
          <w:sz w:val="32"/>
          <w:szCs w:val="32"/>
          <w:lang w:eastAsia="zh-CN"/>
        </w:rPr>
        <w:t>：</w:t>
      </w:r>
    </w:p>
    <w:p>
      <w:pPr>
        <w:widowControl w:val="0"/>
        <w:numPr>
          <w:ilvl w:val="0"/>
          <w:numId w:val="0"/>
        </w:numPr>
        <w:adjustRightInd w:val="0"/>
        <w:snapToGrid w:val="0"/>
        <w:spacing w:line="580" w:lineRule="exact"/>
        <w:ind w:firstLine="640" w:firstLineChars="200"/>
        <w:jc w:val="both"/>
        <w:rPr>
          <w:rFonts w:hint="eastAsia" w:eastAsia="仿宋_GB2312"/>
          <w:sz w:val="32"/>
          <w:szCs w:val="32"/>
          <w:lang w:eastAsia="zh-CN"/>
        </w:rPr>
      </w:pPr>
      <w:r>
        <w:rPr>
          <w:rFonts w:hint="eastAsia" w:eastAsia="仿宋_GB2312"/>
          <w:sz w:val="32"/>
          <w:szCs w:val="32"/>
          <w:lang w:eastAsia="zh-CN"/>
        </w:rPr>
        <w:t>（一）在中华人民共和国境内登记注册、具有独立法人资格、在相关领域有代表性的学校、教科研机构、企业、出版机构等，单位法定代表人须具有中华人民共和国国籍。</w:t>
      </w:r>
    </w:p>
    <w:p>
      <w:pPr>
        <w:widowControl w:val="0"/>
        <w:numPr>
          <w:ilvl w:val="0"/>
          <w:numId w:val="0"/>
        </w:numPr>
        <w:adjustRightInd w:val="0"/>
        <w:snapToGrid w:val="0"/>
        <w:spacing w:line="580" w:lineRule="exact"/>
        <w:jc w:val="both"/>
        <w:rPr>
          <w:rFonts w:hint="eastAsia" w:eastAsia="仿宋_GB2312"/>
          <w:sz w:val="32"/>
          <w:szCs w:val="32"/>
          <w:lang w:eastAsia="zh-CN"/>
        </w:rPr>
      </w:pPr>
      <w:r>
        <w:rPr>
          <w:rFonts w:hint="eastAsia" w:eastAsia="仿宋_GB2312"/>
          <w:sz w:val="32"/>
          <w:szCs w:val="32"/>
          <w:lang w:eastAsia="zh-CN"/>
        </w:rPr>
        <w:t>　　（二）有熟悉相关学科专业教材编写工作的专业团队，能组织行业、企业和教育领域高水平专业人才参与教材编写。</w:t>
      </w:r>
    </w:p>
    <w:p>
      <w:pPr>
        <w:widowControl w:val="0"/>
        <w:numPr>
          <w:ilvl w:val="0"/>
          <w:numId w:val="0"/>
        </w:numPr>
        <w:adjustRightInd w:val="0"/>
        <w:snapToGrid w:val="0"/>
        <w:spacing w:line="580" w:lineRule="exact"/>
        <w:jc w:val="both"/>
        <w:rPr>
          <w:rFonts w:hint="eastAsia" w:eastAsia="仿宋_GB2312"/>
          <w:sz w:val="32"/>
          <w:szCs w:val="32"/>
          <w:lang w:eastAsia="zh-CN"/>
        </w:rPr>
      </w:pPr>
      <w:r>
        <w:rPr>
          <w:rFonts w:hint="eastAsia" w:eastAsia="仿宋_GB2312"/>
          <w:sz w:val="32"/>
          <w:szCs w:val="32"/>
          <w:lang w:eastAsia="zh-CN"/>
        </w:rPr>
        <w:t>　　（三）有对教材持续进行培训、指导、回访等跟踪服务和研究的专业团队，有常态化质量监控机制，能够为修订完善教材提供稳定支持。</w:t>
      </w:r>
    </w:p>
    <w:p>
      <w:pPr>
        <w:widowControl w:val="0"/>
        <w:numPr>
          <w:ilvl w:val="0"/>
          <w:numId w:val="0"/>
        </w:numPr>
        <w:adjustRightInd w:val="0"/>
        <w:snapToGrid w:val="0"/>
        <w:spacing w:line="580" w:lineRule="exact"/>
        <w:jc w:val="both"/>
        <w:rPr>
          <w:rFonts w:hint="eastAsia" w:eastAsia="仿宋_GB2312"/>
          <w:sz w:val="32"/>
          <w:szCs w:val="32"/>
          <w:lang w:eastAsia="zh-CN"/>
        </w:rPr>
      </w:pPr>
      <w:r>
        <w:rPr>
          <w:rFonts w:hint="eastAsia" w:eastAsia="仿宋_GB2312"/>
          <w:sz w:val="32"/>
          <w:szCs w:val="32"/>
          <w:lang w:eastAsia="zh-CN"/>
        </w:rPr>
        <w:t>　　（四）有相应的经费保障条件与其他硬件支持条件，能保证正常的编写工作。</w:t>
      </w:r>
    </w:p>
    <w:p>
      <w:pPr>
        <w:widowControl w:val="0"/>
        <w:numPr>
          <w:ilvl w:val="0"/>
          <w:numId w:val="0"/>
        </w:numPr>
        <w:adjustRightInd w:val="0"/>
        <w:snapToGrid w:val="0"/>
        <w:spacing w:line="580" w:lineRule="exact"/>
        <w:jc w:val="both"/>
        <w:rPr>
          <w:rFonts w:hint="eastAsia" w:eastAsia="仿宋_GB2312"/>
          <w:sz w:val="32"/>
          <w:szCs w:val="32"/>
          <w:lang w:eastAsia="zh-CN"/>
        </w:rPr>
      </w:pPr>
      <w:r>
        <w:rPr>
          <w:rFonts w:hint="eastAsia" w:eastAsia="仿宋_GB2312"/>
          <w:sz w:val="32"/>
          <w:szCs w:val="32"/>
          <w:lang w:eastAsia="zh-CN"/>
        </w:rPr>
        <w:t>　　（五）牵头承担省级规划教材编写任务的单位，原则上应为省级及以上示范性（骨干、高水平）职业院校或重点职业院校、在省级及以上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鼓励</w:t>
      </w:r>
      <w:r>
        <w:rPr>
          <w:rFonts w:hint="eastAsia" w:eastAsia="仿宋_GB2312"/>
          <w:sz w:val="32"/>
          <w:szCs w:val="32"/>
          <w:lang w:eastAsia="zh-CN"/>
        </w:rPr>
        <w:t>符合条件的学校、教科研机构、企业、出版机构等</w:t>
      </w:r>
      <w:r>
        <w:rPr>
          <w:rFonts w:hint="eastAsia" w:eastAsia="仿宋_GB2312"/>
          <w:sz w:val="32"/>
          <w:szCs w:val="32"/>
        </w:rPr>
        <w:t>合作编写教材。</w:t>
      </w:r>
    </w:p>
    <w:p>
      <w:pPr>
        <w:numPr>
          <w:ilvl w:val="0"/>
          <w:numId w:val="0"/>
        </w:numPr>
        <w:adjustRightInd w:val="0"/>
        <w:snapToGrid w:val="0"/>
        <w:spacing w:line="580" w:lineRule="exact"/>
        <w:ind w:firstLine="643" w:firstLineChars="200"/>
        <w:rPr>
          <w:rFonts w:hint="eastAsia" w:eastAsia="仿宋_GB2312"/>
          <w:sz w:val="32"/>
          <w:szCs w:val="32"/>
          <w:lang w:eastAsia="zh-CN"/>
        </w:rPr>
      </w:pPr>
      <w:r>
        <w:rPr>
          <w:rFonts w:ascii="楷体" w:hAnsi="楷体" w:eastAsia="楷体"/>
          <w:b/>
          <w:sz w:val="32"/>
          <w:szCs w:val="32"/>
        </w:rPr>
        <w:t>第十</w:t>
      </w:r>
      <w:r>
        <w:rPr>
          <w:rFonts w:hint="eastAsia" w:ascii="楷体" w:hAnsi="楷体" w:eastAsia="楷体"/>
          <w:b/>
          <w:sz w:val="32"/>
          <w:szCs w:val="32"/>
          <w:lang w:eastAsia="zh-CN"/>
        </w:rPr>
        <w:t>六</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eastAsia="仿宋_GB2312"/>
          <w:sz w:val="32"/>
          <w:szCs w:val="32"/>
        </w:rPr>
        <w:t>教材编写人员应经所在单位党组织审核同意</w:t>
      </w:r>
      <w:r>
        <w:rPr>
          <w:rFonts w:hint="eastAsia" w:eastAsia="仿宋_GB2312"/>
          <w:sz w:val="32"/>
          <w:szCs w:val="32"/>
        </w:rPr>
        <w:t>后</w:t>
      </w:r>
      <w:r>
        <w:rPr>
          <w:rFonts w:eastAsia="仿宋_GB2312"/>
          <w:sz w:val="32"/>
          <w:szCs w:val="32"/>
        </w:rPr>
        <w:t>，由编写单位集中向社会公示。编写人员</w:t>
      </w:r>
      <w:r>
        <w:rPr>
          <w:rFonts w:hint="eastAsia" w:eastAsia="仿宋_GB2312"/>
          <w:sz w:val="32"/>
          <w:szCs w:val="32"/>
        </w:rPr>
        <w:t>符合</w:t>
      </w:r>
      <w:r>
        <w:rPr>
          <w:rFonts w:hint="eastAsia" w:eastAsia="仿宋_GB2312"/>
          <w:sz w:val="32"/>
          <w:szCs w:val="32"/>
          <w:lang w:eastAsia="zh-CN"/>
        </w:rPr>
        <w:t>以下条件：</w:t>
      </w:r>
    </w:p>
    <w:p>
      <w:pPr>
        <w:widowControl w:val="0"/>
        <w:numPr>
          <w:ilvl w:val="0"/>
          <w:numId w:val="0"/>
        </w:numPr>
        <w:adjustRightInd w:val="0"/>
        <w:snapToGrid w:val="0"/>
        <w:spacing w:line="580" w:lineRule="exact"/>
        <w:ind w:firstLine="640" w:firstLineChars="200"/>
        <w:jc w:val="both"/>
        <w:rPr>
          <w:rFonts w:hint="eastAsia" w:eastAsia="仿宋_GB2312"/>
          <w:sz w:val="32"/>
          <w:szCs w:val="32"/>
          <w:lang w:eastAsia="zh-CN"/>
        </w:rPr>
      </w:pPr>
      <w:r>
        <w:rPr>
          <w:rFonts w:hint="eastAsia" w:eastAsia="仿宋_GB2312"/>
          <w:sz w:val="32"/>
          <w:szCs w:val="32"/>
          <w:lang w:eastAsia="zh-CN"/>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widowControl w:val="0"/>
        <w:numPr>
          <w:ilvl w:val="0"/>
          <w:numId w:val="0"/>
        </w:numPr>
        <w:adjustRightInd w:val="0"/>
        <w:snapToGrid w:val="0"/>
        <w:spacing w:line="580" w:lineRule="exact"/>
        <w:jc w:val="both"/>
        <w:rPr>
          <w:rFonts w:hint="eastAsia" w:eastAsia="仿宋_GB2312"/>
          <w:sz w:val="32"/>
          <w:szCs w:val="32"/>
          <w:lang w:eastAsia="zh-CN"/>
        </w:rPr>
      </w:pPr>
      <w:r>
        <w:rPr>
          <w:rFonts w:hint="eastAsia" w:eastAsia="仿宋_GB2312"/>
          <w:sz w:val="32"/>
          <w:szCs w:val="32"/>
          <w:lang w:eastAsia="zh-CN"/>
        </w:rPr>
        <w:t>　　（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pPr>
        <w:widowControl w:val="0"/>
        <w:numPr>
          <w:ilvl w:val="0"/>
          <w:numId w:val="0"/>
        </w:numPr>
        <w:adjustRightInd w:val="0"/>
        <w:snapToGrid w:val="0"/>
        <w:spacing w:line="580" w:lineRule="exact"/>
        <w:ind w:firstLine="640"/>
        <w:jc w:val="both"/>
        <w:rPr>
          <w:rFonts w:hint="eastAsia" w:eastAsia="仿宋_GB2312"/>
          <w:sz w:val="32"/>
          <w:szCs w:val="32"/>
          <w:lang w:eastAsia="zh-CN"/>
        </w:rPr>
      </w:pPr>
      <w:r>
        <w:rPr>
          <w:rFonts w:hint="eastAsia" w:eastAsia="仿宋_GB2312"/>
          <w:sz w:val="32"/>
          <w:szCs w:val="32"/>
          <w:lang w:eastAsia="zh-CN"/>
        </w:rPr>
        <w:t>（三）遵纪守法，有良好的思想品德、社会形象和师德师风。</w:t>
      </w:r>
    </w:p>
    <w:p>
      <w:pPr>
        <w:widowControl w:val="0"/>
        <w:numPr>
          <w:ilvl w:val="0"/>
          <w:numId w:val="0"/>
        </w:numPr>
        <w:adjustRightInd w:val="0"/>
        <w:snapToGrid w:val="0"/>
        <w:spacing w:line="580" w:lineRule="exact"/>
        <w:ind w:firstLine="640"/>
        <w:jc w:val="both"/>
        <w:rPr>
          <w:rFonts w:hint="eastAsia" w:eastAsia="仿宋_GB2312"/>
          <w:sz w:val="32"/>
          <w:szCs w:val="32"/>
          <w:lang w:eastAsia="zh-CN"/>
        </w:rPr>
      </w:pPr>
      <w:r>
        <w:rPr>
          <w:rFonts w:hint="eastAsia" w:eastAsia="仿宋_GB2312"/>
          <w:sz w:val="32"/>
          <w:szCs w:val="32"/>
          <w:lang w:eastAsia="zh-CN"/>
        </w:rPr>
        <w:t>（四）有足够时间和精力从事教材编写修订工作。</w:t>
      </w:r>
    </w:p>
    <w:p>
      <w:pPr>
        <w:widowControl w:val="0"/>
        <w:numPr>
          <w:ilvl w:val="0"/>
          <w:numId w:val="0"/>
        </w:numPr>
        <w:adjustRightInd w:val="0"/>
        <w:snapToGrid w:val="0"/>
        <w:spacing w:line="580" w:lineRule="exact"/>
        <w:ind w:firstLine="640"/>
        <w:jc w:val="both"/>
        <w:rPr>
          <w:rFonts w:hint="eastAsia" w:eastAsia="仿宋_GB2312"/>
          <w:sz w:val="32"/>
          <w:szCs w:val="32"/>
          <w:lang w:eastAsia="zh-CN"/>
        </w:rPr>
      </w:pPr>
      <w:r>
        <w:rPr>
          <w:rFonts w:hint="eastAsia" w:eastAsia="仿宋_GB2312"/>
          <w:sz w:val="32"/>
          <w:szCs w:val="32"/>
          <w:lang w:eastAsia="zh-CN"/>
        </w:rPr>
        <w:t>编写人员不能同时作为同一课程不同版本教材主编。</w:t>
      </w:r>
    </w:p>
    <w:p>
      <w:pPr>
        <w:numPr>
          <w:ilvl w:val="0"/>
          <w:numId w:val="0"/>
        </w:numPr>
        <w:adjustRightInd w:val="0"/>
        <w:snapToGrid w:val="0"/>
        <w:spacing w:line="580" w:lineRule="exact"/>
        <w:ind w:firstLine="643" w:firstLineChars="200"/>
        <w:rPr>
          <w:rFonts w:hint="eastAsia" w:eastAsia="仿宋_GB2312"/>
          <w:sz w:val="32"/>
          <w:szCs w:val="32"/>
          <w:lang w:val="en-US" w:eastAsia="zh-CN"/>
        </w:rPr>
      </w:pPr>
      <w:r>
        <w:rPr>
          <w:rFonts w:ascii="楷体" w:hAnsi="楷体" w:eastAsia="楷体"/>
          <w:b/>
          <w:sz w:val="32"/>
          <w:szCs w:val="32"/>
        </w:rPr>
        <w:t>第十</w:t>
      </w:r>
      <w:r>
        <w:rPr>
          <w:rFonts w:hint="eastAsia" w:ascii="楷体" w:hAnsi="楷体" w:eastAsia="楷体"/>
          <w:b/>
          <w:sz w:val="32"/>
          <w:szCs w:val="32"/>
          <w:lang w:eastAsia="zh-CN"/>
        </w:rPr>
        <w:t>七</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eastAsia="仿宋_GB2312"/>
          <w:sz w:val="32"/>
          <w:szCs w:val="32"/>
        </w:rPr>
        <w:t>教材编写实行主编负责制。主编主要负责教材整体设计，把握教材编写进度，对教材编写质量负总责。主编</w:t>
      </w:r>
      <w:r>
        <w:rPr>
          <w:rFonts w:hint="eastAsia" w:eastAsia="仿宋_GB2312"/>
          <w:sz w:val="32"/>
          <w:szCs w:val="32"/>
          <w:lang w:eastAsia="zh-CN"/>
        </w:rPr>
        <w:t>须符合本细则第</w:t>
      </w:r>
      <w:r>
        <w:rPr>
          <w:rFonts w:hint="eastAsia" w:eastAsia="仿宋_GB2312"/>
          <w:sz w:val="32"/>
          <w:szCs w:val="32"/>
          <w:lang w:val="en-US" w:eastAsia="zh-CN"/>
        </w:rPr>
        <w:t>十六条规定外，还需符合以下条件：</w:t>
      </w:r>
    </w:p>
    <w:p>
      <w:pPr>
        <w:widowControl w:val="0"/>
        <w:numPr>
          <w:ilvl w:val="0"/>
          <w:numId w:val="0"/>
        </w:numPr>
        <w:adjustRightInd w:val="0"/>
        <w:snapToGrid w:val="0"/>
        <w:spacing w:line="580" w:lineRule="exact"/>
        <w:ind w:firstLine="640" w:firstLineChars="200"/>
        <w:jc w:val="both"/>
        <w:rPr>
          <w:rFonts w:hint="eastAsia" w:eastAsia="仿宋_GB2312"/>
          <w:sz w:val="32"/>
          <w:szCs w:val="32"/>
          <w:lang w:val="en-US" w:eastAsia="zh-CN"/>
        </w:rPr>
      </w:pPr>
      <w:r>
        <w:rPr>
          <w:rFonts w:hint="eastAsia" w:eastAsia="仿宋_GB2312"/>
          <w:sz w:val="32"/>
          <w:szCs w:val="32"/>
          <w:lang w:val="en-US" w:eastAsia="zh-CN"/>
        </w:rPr>
        <w:t>（一）坚持正确的学术导向，政治敏锐性强，能够辨别并自觉抵制各种错误政治观点和思潮。</w:t>
      </w:r>
    </w:p>
    <w:p>
      <w:pPr>
        <w:widowControl w:val="0"/>
        <w:numPr>
          <w:ilvl w:val="0"/>
          <w:numId w:val="0"/>
        </w:numPr>
        <w:adjustRightInd w:val="0"/>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　　（二）在本学科专业有深入研究、较高的造诣，或是省级及以上知名专家、学术领军人物，在相关教材或教学方面取得有影响的研究成果，熟悉相关行业发展前沿知识与技术，有丰富的教材编写经验。一般应具有高级专业技术职务，新兴专业、行业紧缺技术人才、能工巧匠可适当放宽要求。</w:t>
      </w:r>
    </w:p>
    <w:p>
      <w:pPr>
        <w:widowControl w:val="0"/>
        <w:numPr>
          <w:ilvl w:val="0"/>
          <w:numId w:val="0"/>
        </w:numPr>
        <w:adjustRightInd w:val="0"/>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　　（三）有较高的文字水平，熟悉教材语言风格，能够熟练运用中国特色的话语体系。</w:t>
      </w:r>
    </w:p>
    <w:p>
      <w:pPr>
        <w:widowControl w:val="0"/>
        <w:numPr>
          <w:ilvl w:val="0"/>
          <w:numId w:val="0"/>
        </w:numPr>
        <w:adjustRightInd w:val="0"/>
        <w:snapToGrid w:val="0"/>
        <w:spacing w:line="580" w:lineRule="exact"/>
        <w:jc w:val="both"/>
        <w:rPr>
          <w:rFonts w:hint="eastAsia" w:eastAsia="仿宋_GB2312"/>
          <w:sz w:val="32"/>
          <w:szCs w:val="32"/>
          <w:lang w:val="en-US" w:eastAsia="zh-CN"/>
        </w:rPr>
      </w:pPr>
      <w:r>
        <w:rPr>
          <w:rFonts w:hint="eastAsia" w:eastAsia="仿宋_GB2312"/>
          <w:sz w:val="32"/>
          <w:szCs w:val="32"/>
          <w:lang w:val="en-US" w:eastAsia="zh-CN"/>
        </w:rPr>
        <w:t>　　审核通过后的教材原则上不更换主编，如有特殊情况，编写单位应报相应的主管部门批准。</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第十</w:t>
      </w:r>
      <w:r>
        <w:rPr>
          <w:rFonts w:hint="eastAsia" w:ascii="楷体" w:hAnsi="楷体" w:eastAsia="楷体"/>
          <w:b/>
          <w:sz w:val="32"/>
          <w:szCs w:val="32"/>
          <w:lang w:eastAsia="zh-CN"/>
        </w:rPr>
        <w:t>八</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eastAsia="仿宋_GB2312"/>
          <w:sz w:val="32"/>
          <w:szCs w:val="32"/>
        </w:rPr>
        <w:t>教材编写团队应具有合理的人员结构，包含相关学科专业领域专家、教科研人员、一线教师、行业企业技术人员和能工巧匠等。</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第十</w:t>
      </w:r>
      <w:r>
        <w:rPr>
          <w:rFonts w:hint="eastAsia" w:ascii="楷体" w:hAnsi="楷体" w:eastAsia="楷体"/>
          <w:b/>
          <w:sz w:val="32"/>
          <w:szCs w:val="32"/>
          <w:lang w:eastAsia="zh-CN"/>
        </w:rPr>
        <w:t>九</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教材编写过程中应通过多种方式征求各方面特别是一线师生和</w:t>
      </w:r>
      <w:r>
        <w:rPr>
          <w:rFonts w:hint="eastAsia" w:eastAsia="仿宋_GB2312"/>
          <w:sz w:val="32"/>
          <w:szCs w:val="32"/>
        </w:rPr>
        <w:t>行业</w:t>
      </w:r>
      <w:r>
        <w:rPr>
          <w:rFonts w:eastAsia="仿宋_GB2312"/>
          <w:sz w:val="32"/>
          <w:szCs w:val="32"/>
        </w:rPr>
        <w:t>企业意见。新编或修订幅度较大的教材，应送一线任课教师和行业企业专业人员进行审读、试用，根据审读意见和试用情况修改完善教材。</w:t>
      </w:r>
    </w:p>
    <w:p>
      <w:pPr>
        <w:adjustRightInd w:val="0"/>
        <w:snapToGrid w:val="0"/>
        <w:spacing w:line="580" w:lineRule="exact"/>
        <w:ind w:firstLine="643" w:firstLineChars="200"/>
        <w:rPr>
          <w:rFonts w:hint="eastAsia"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二</w:t>
      </w:r>
      <w:r>
        <w:rPr>
          <w:rFonts w:hint="eastAsia" w:ascii="楷体" w:hAnsi="楷体" w:eastAsia="楷体"/>
          <w:b/>
          <w:sz w:val="32"/>
          <w:szCs w:val="32"/>
        </w:rPr>
        <w:t>十</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lang w:eastAsia="zh-CN"/>
        </w:rPr>
        <w:t>建立健全三年大修订、每年小修订的教材动态更新调整机制。</w:t>
      </w:r>
      <w:r>
        <w:rPr>
          <w:rFonts w:hint="eastAsia" w:eastAsia="仿宋_GB2312"/>
          <w:sz w:val="32"/>
          <w:szCs w:val="32"/>
        </w:rPr>
        <w:t>专业课程教材</w:t>
      </w:r>
      <w:r>
        <w:rPr>
          <w:rFonts w:hint="eastAsia" w:eastAsia="仿宋_GB2312"/>
          <w:sz w:val="32"/>
          <w:szCs w:val="32"/>
          <w:lang w:eastAsia="zh-CN"/>
        </w:rPr>
        <w:t>要对接主流生产技术，注重</w:t>
      </w:r>
      <w:r>
        <w:rPr>
          <w:rFonts w:hint="eastAsia" w:eastAsia="仿宋_GB2312"/>
          <w:sz w:val="32"/>
          <w:szCs w:val="32"/>
        </w:rPr>
        <w:t>吸收行业发展</w:t>
      </w:r>
      <w:r>
        <w:rPr>
          <w:rFonts w:hint="eastAsia" w:eastAsia="仿宋_GB2312"/>
          <w:sz w:val="32"/>
          <w:szCs w:val="32"/>
          <w:lang w:eastAsia="zh-CN"/>
        </w:rPr>
        <w:t>的</w:t>
      </w:r>
      <w:r>
        <w:rPr>
          <w:rFonts w:hint="eastAsia" w:eastAsia="仿宋_GB2312"/>
          <w:sz w:val="32"/>
          <w:szCs w:val="32"/>
        </w:rPr>
        <w:t>新技术、新工艺、新</w:t>
      </w:r>
      <w:r>
        <w:rPr>
          <w:rFonts w:hint="eastAsia" w:eastAsia="仿宋_GB2312"/>
          <w:sz w:val="32"/>
          <w:szCs w:val="32"/>
          <w:lang w:eastAsia="zh-CN"/>
        </w:rPr>
        <w:t>规范</w:t>
      </w:r>
      <w:r>
        <w:rPr>
          <w:rFonts w:hint="eastAsia" w:eastAsia="仿宋_GB2312"/>
          <w:sz w:val="32"/>
          <w:szCs w:val="32"/>
        </w:rPr>
        <w:t>。</w:t>
      </w:r>
    </w:p>
    <w:p>
      <w:pPr>
        <w:adjustRightInd w:val="0"/>
        <w:snapToGrid w:val="0"/>
        <w:spacing w:line="580" w:lineRule="exact"/>
        <w:ind w:firstLine="640" w:firstLineChars="200"/>
        <w:rPr>
          <w:rFonts w:eastAsia="仿宋_GB2312"/>
          <w:sz w:val="32"/>
          <w:szCs w:val="32"/>
        </w:rPr>
      </w:pPr>
    </w:p>
    <w:p>
      <w:pPr>
        <w:adjustRightInd w:val="0"/>
        <w:snapToGrid w:val="0"/>
        <w:spacing w:line="580" w:lineRule="exact"/>
        <w:jc w:val="center"/>
        <w:rPr>
          <w:rFonts w:eastAsia="黑体"/>
          <w:sz w:val="32"/>
          <w:szCs w:val="32"/>
        </w:rPr>
      </w:pPr>
      <w:r>
        <w:rPr>
          <w:rFonts w:hAnsi="黑体" w:eastAsia="黑体"/>
          <w:sz w:val="32"/>
          <w:szCs w:val="32"/>
        </w:rPr>
        <w:t>第五章</w:t>
      </w:r>
      <w:r>
        <w:rPr>
          <w:rFonts w:hint="eastAsia" w:hAnsi="黑体" w:eastAsia="黑体"/>
          <w:sz w:val="32"/>
          <w:szCs w:val="32"/>
        </w:rPr>
        <w:t xml:space="preserve"> </w:t>
      </w:r>
      <w:r>
        <w:rPr>
          <w:rFonts w:hAnsi="黑体" w:eastAsia="黑体"/>
          <w:sz w:val="32"/>
          <w:szCs w:val="32"/>
        </w:rPr>
        <w:t>教材</w:t>
      </w:r>
      <w:r>
        <w:rPr>
          <w:rFonts w:hint="eastAsia" w:hAnsi="黑体" w:eastAsia="黑体"/>
          <w:sz w:val="32"/>
          <w:szCs w:val="32"/>
        </w:rPr>
        <w:t>审核</w:t>
      </w:r>
    </w:p>
    <w:p>
      <w:pPr>
        <w:adjustRightInd w:val="0"/>
        <w:snapToGrid w:val="0"/>
        <w:spacing w:line="580" w:lineRule="exact"/>
        <w:ind w:firstLine="630" w:firstLineChars="196"/>
        <w:rPr>
          <w:rFonts w:ascii="楷体" w:hAnsi="楷体" w:eastAsia="楷体"/>
          <w:b/>
          <w:sz w:val="32"/>
          <w:szCs w:val="32"/>
        </w:rPr>
      </w:pPr>
    </w:p>
    <w:p>
      <w:pPr>
        <w:adjustRightInd w:val="0"/>
        <w:snapToGrid w:val="0"/>
        <w:spacing w:line="580" w:lineRule="exact"/>
        <w:ind w:firstLine="630" w:firstLineChars="196"/>
        <w:rPr>
          <w:rFonts w:eastAsia="仿宋_GB2312"/>
          <w:sz w:val="32"/>
          <w:szCs w:val="32"/>
        </w:rPr>
      </w:pPr>
      <w:r>
        <w:rPr>
          <w:rFonts w:ascii="楷体" w:hAnsi="楷体" w:eastAsia="楷体"/>
          <w:b/>
          <w:sz w:val="32"/>
          <w:szCs w:val="32"/>
        </w:rPr>
        <w:t>第</w:t>
      </w:r>
      <w:r>
        <w:rPr>
          <w:rFonts w:hint="eastAsia" w:ascii="楷体" w:hAnsi="楷体" w:eastAsia="楷体"/>
          <w:b/>
          <w:sz w:val="32"/>
          <w:szCs w:val="32"/>
        </w:rPr>
        <w:t>二十</w:t>
      </w:r>
      <w:r>
        <w:rPr>
          <w:rFonts w:hint="eastAsia" w:ascii="楷体" w:hAnsi="楷体" w:eastAsia="楷体"/>
          <w:b/>
          <w:sz w:val="32"/>
          <w:szCs w:val="32"/>
          <w:lang w:eastAsia="zh-CN"/>
        </w:rPr>
        <w:t>一</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eastAsia="仿宋_GB2312"/>
          <w:sz w:val="32"/>
          <w:szCs w:val="32"/>
        </w:rPr>
        <w:t>职业院校教材实行分级分类</w:t>
      </w:r>
      <w:r>
        <w:rPr>
          <w:rFonts w:hint="eastAsia" w:eastAsia="仿宋_GB2312"/>
          <w:sz w:val="32"/>
          <w:szCs w:val="32"/>
        </w:rPr>
        <w:t>审核</w:t>
      </w:r>
      <w:r>
        <w:rPr>
          <w:rFonts w:eastAsia="仿宋_GB2312"/>
          <w:sz w:val="32"/>
          <w:szCs w:val="32"/>
        </w:rPr>
        <w:t>，坚持凡编必审。</w:t>
      </w:r>
      <w:r>
        <w:rPr>
          <w:rFonts w:hint="eastAsia" w:eastAsia="仿宋_GB2312"/>
          <w:sz w:val="32"/>
          <w:szCs w:val="32"/>
        </w:rPr>
        <w:t>省级</w:t>
      </w:r>
      <w:r>
        <w:rPr>
          <w:rFonts w:eastAsia="仿宋_GB2312"/>
          <w:sz w:val="32"/>
          <w:szCs w:val="32"/>
        </w:rPr>
        <w:t>规划教材由</w:t>
      </w:r>
      <w:r>
        <w:rPr>
          <w:rFonts w:hint="eastAsia" w:eastAsia="仿宋_GB2312"/>
          <w:sz w:val="32"/>
          <w:szCs w:val="32"/>
          <w:u w:val="none"/>
          <w:lang w:eastAsia="zh-CN"/>
        </w:rPr>
        <w:t>省教育厅组建专门机构负责</w:t>
      </w:r>
      <w:r>
        <w:rPr>
          <w:rFonts w:hint="eastAsia" w:eastAsia="仿宋_GB2312"/>
          <w:sz w:val="32"/>
          <w:szCs w:val="32"/>
        </w:rPr>
        <w:t>审核，其中意识形态属性较强的教材还应送</w:t>
      </w:r>
      <w:r>
        <w:rPr>
          <w:rFonts w:hint="eastAsia" w:eastAsia="仿宋_GB2312"/>
          <w:sz w:val="32"/>
          <w:szCs w:val="32"/>
          <w:lang w:eastAsia="zh-CN"/>
        </w:rPr>
        <w:t>中共浙江省委宣传部</w:t>
      </w:r>
      <w:r>
        <w:rPr>
          <w:rFonts w:eastAsia="仿宋_GB2312"/>
          <w:sz w:val="32"/>
          <w:szCs w:val="32"/>
        </w:rPr>
        <w:t>牵头进行政治把关。</w:t>
      </w:r>
      <w:r>
        <w:rPr>
          <w:rFonts w:hint="eastAsia" w:eastAsia="仿宋_GB2312"/>
          <w:sz w:val="32"/>
          <w:szCs w:val="32"/>
        </w:rPr>
        <w:t>其他教材</w:t>
      </w:r>
      <w:r>
        <w:rPr>
          <w:rFonts w:eastAsia="仿宋_GB2312"/>
          <w:sz w:val="32"/>
          <w:szCs w:val="32"/>
        </w:rPr>
        <w:t>由教材编写单位相关主管部门委托熟悉职业教育和产业人才培养需求的专业机构或专家团队进行</w:t>
      </w:r>
      <w:r>
        <w:rPr>
          <w:rFonts w:hint="eastAsia" w:eastAsia="仿宋_GB2312"/>
          <w:sz w:val="32"/>
          <w:szCs w:val="32"/>
        </w:rPr>
        <w:t>审核</w:t>
      </w:r>
      <w:r>
        <w:rPr>
          <w:rFonts w:eastAsia="仿宋_GB2312"/>
          <w:sz w:val="32"/>
          <w:szCs w:val="32"/>
        </w:rPr>
        <w:t>。</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二十</w:t>
      </w:r>
      <w:r>
        <w:rPr>
          <w:rFonts w:hint="eastAsia" w:ascii="楷体" w:hAnsi="楷体" w:eastAsia="楷体"/>
          <w:b/>
          <w:sz w:val="32"/>
          <w:szCs w:val="32"/>
          <w:lang w:eastAsia="zh-CN"/>
        </w:rPr>
        <w:t>二</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w:t>
      </w:r>
      <w:r>
        <w:rPr>
          <w:rFonts w:hint="eastAsia" w:eastAsia="仿宋_GB2312"/>
          <w:sz w:val="32"/>
          <w:szCs w:val="32"/>
        </w:rPr>
        <w:t>审核</w:t>
      </w:r>
      <w:r>
        <w:rPr>
          <w:rFonts w:eastAsia="仿宋_GB2312"/>
          <w:sz w:val="32"/>
          <w:szCs w:val="32"/>
        </w:rPr>
        <w:t>应依据职业院校教材规划以及专业教学标准、课程标准、顶岗实习标准等国家教学标准要求，对教材的思想性、科学性、适宜性进行全面把关。</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第二十</w:t>
      </w:r>
      <w:r>
        <w:rPr>
          <w:rFonts w:hint="eastAsia" w:ascii="楷体" w:hAnsi="楷体" w:eastAsia="楷体"/>
          <w:b/>
          <w:sz w:val="32"/>
          <w:szCs w:val="32"/>
          <w:lang w:eastAsia="zh-CN"/>
        </w:rPr>
        <w:t>三</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w:t>
      </w:r>
      <w:r>
        <w:rPr>
          <w:rFonts w:hint="eastAsia" w:eastAsia="仿宋_GB2312"/>
          <w:sz w:val="32"/>
          <w:szCs w:val="32"/>
        </w:rPr>
        <w:t>审核</w:t>
      </w:r>
      <w:r>
        <w:rPr>
          <w:rFonts w:eastAsia="仿宋_GB2312"/>
          <w:sz w:val="32"/>
          <w:szCs w:val="32"/>
        </w:rPr>
        <w:t>人员应包括相关学科专业领域专家、教科研专家、一线教师、行业企业专家等。</w:t>
      </w:r>
      <w:r>
        <w:rPr>
          <w:rFonts w:hint="eastAsia" w:eastAsia="仿宋_GB2312"/>
          <w:sz w:val="32"/>
          <w:szCs w:val="32"/>
        </w:rPr>
        <w:t>审核</w:t>
      </w:r>
      <w:r>
        <w:rPr>
          <w:rFonts w:eastAsia="仿宋_GB2312"/>
          <w:sz w:val="32"/>
          <w:szCs w:val="32"/>
        </w:rPr>
        <w:t>专家应</w:t>
      </w:r>
      <w:r>
        <w:rPr>
          <w:rFonts w:hint="eastAsia" w:eastAsia="仿宋_GB2312"/>
          <w:sz w:val="32"/>
          <w:szCs w:val="32"/>
          <w:lang w:eastAsia="zh-CN"/>
        </w:rPr>
        <w:t>符合本细则</w:t>
      </w:r>
      <w:r>
        <w:rPr>
          <w:rFonts w:hint="eastAsia" w:hAnsi="仿宋_GB2312" w:eastAsia="仿宋_GB2312"/>
          <w:kern w:val="0"/>
          <w:sz w:val="32"/>
          <w:szCs w:val="32"/>
          <w:lang w:val="zh-TW" w:eastAsia="zh-TW"/>
        </w:rPr>
        <w:t>第十</w:t>
      </w:r>
      <w:r>
        <w:rPr>
          <w:rFonts w:hint="eastAsia" w:hAnsi="仿宋_GB2312" w:eastAsia="仿宋_GB2312"/>
          <w:kern w:val="0"/>
          <w:sz w:val="32"/>
          <w:szCs w:val="32"/>
          <w:lang w:val="zh-TW" w:eastAsia="zh-CN"/>
        </w:rPr>
        <w:t>六</w:t>
      </w:r>
      <w:r>
        <w:rPr>
          <w:rFonts w:hint="eastAsia" w:hAnsi="仿宋_GB2312" w:eastAsia="仿宋_GB2312"/>
          <w:kern w:val="0"/>
          <w:sz w:val="32"/>
          <w:szCs w:val="32"/>
          <w:lang w:val="zh-TW" w:eastAsia="zh-TW"/>
        </w:rPr>
        <w:t>条（一）（二）（三），第十</w:t>
      </w:r>
      <w:r>
        <w:rPr>
          <w:rFonts w:hint="eastAsia" w:hAnsi="仿宋_GB2312" w:eastAsia="仿宋_GB2312"/>
          <w:kern w:val="0"/>
          <w:sz w:val="32"/>
          <w:szCs w:val="32"/>
          <w:lang w:val="zh-TW" w:eastAsia="zh-CN"/>
        </w:rPr>
        <w:t>七</w:t>
      </w:r>
      <w:r>
        <w:rPr>
          <w:rFonts w:hint="eastAsia" w:hAnsi="仿宋_GB2312" w:eastAsia="仿宋_GB2312"/>
          <w:kern w:val="0"/>
          <w:sz w:val="32"/>
          <w:szCs w:val="32"/>
          <w:lang w:val="zh-TW" w:eastAsia="zh-TW"/>
        </w:rPr>
        <w:t>条（一）（三）规定的条件，具有较高的政策理论水平，客观公正，作风严谨，并经所在单位党组织审核同意。</w:t>
      </w:r>
      <w:r>
        <w:rPr>
          <w:rFonts w:hint="eastAsia" w:eastAsia="仿宋_GB2312"/>
          <w:sz w:val="32"/>
          <w:szCs w:val="32"/>
        </w:rPr>
        <w:t xml:space="preserve"> </w:t>
      </w:r>
    </w:p>
    <w:p>
      <w:pPr>
        <w:adjustRightInd w:val="0"/>
        <w:snapToGrid w:val="0"/>
        <w:spacing w:line="580" w:lineRule="exact"/>
        <w:ind w:firstLine="645"/>
        <w:rPr>
          <w:rFonts w:eastAsia="仿宋_GB2312"/>
          <w:sz w:val="32"/>
          <w:szCs w:val="32"/>
        </w:rPr>
      </w:pPr>
      <w:r>
        <w:rPr>
          <w:rFonts w:eastAsia="仿宋_GB2312"/>
          <w:sz w:val="32"/>
          <w:szCs w:val="32"/>
        </w:rPr>
        <w:t>实行教材编审分离制度</w:t>
      </w:r>
      <w:r>
        <w:rPr>
          <w:rFonts w:hint="eastAsia" w:eastAsia="仿宋_GB2312"/>
          <w:sz w:val="32"/>
          <w:szCs w:val="32"/>
        </w:rPr>
        <w:t>，</w:t>
      </w:r>
      <w:r>
        <w:rPr>
          <w:rFonts w:eastAsia="仿宋_GB2312"/>
          <w:sz w:val="32"/>
          <w:szCs w:val="32"/>
        </w:rPr>
        <w:t>遵循回避原则。</w:t>
      </w:r>
    </w:p>
    <w:p>
      <w:pPr>
        <w:adjustRightInd w:val="0"/>
        <w:snapToGrid w:val="0"/>
        <w:spacing w:line="580" w:lineRule="exact"/>
        <w:ind w:firstLine="645"/>
        <w:rPr>
          <w:rFonts w:hint="eastAsia" w:eastAsia="仿宋_GB2312"/>
          <w:color w:val="0000FF"/>
          <w:sz w:val="32"/>
          <w:szCs w:val="32"/>
        </w:rPr>
      </w:pPr>
      <w:r>
        <w:rPr>
          <w:rFonts w:ascii="楷体" w:hAnsi="楷体" w:eastAsia="楷体"/>
          <w:b/>
          <w:sz w:val="32"/>
          <w:szCs w:val="32"/>
        </w:rPr>
        <w:t>第</w:t>
      </w:r>
      <w:r>
        <w:rPr>
          <w:rFonts w:hint="eastAsia" w:ascii="楷体" w:hAnsi="楷体" w:eastAsia="楷体"/>
          <w:b/>
          <w:sz w:val="32"/>
          <w:szCs w:val="32"/>
        </w:rPr>
        <w:t>二十</w:t>
      </w:r>
      <w:r>
        <w:rPr>
          <w:rFonts w:hint="eastAsia" w:ascii="楷体" w:hAnsi="楷体" w:eastAsia="楷体"/>
          <w:b/>
          <w:sz w:val="32"/>
          <w:szCs w:val="32"/>
          <w:lang w:eastAsia="zh-CN"/>
        </w:rPr>
        <w:t>四</w:t>
      </w:r>
      <w:r>
        <w:rPr>
          <w:rFonts w:ascii="楷体" w:hAnsi="楷体" w:eastAsia="楷体"/>
          <w:b/>
          <w:sz w:val="32"/>
          <w:szCs w:val="32"/>
        </w:rPr>
        <w:t>条</w:t>
      </w:r>
      <w:r>
        <w:rPr>
          <w:rFonts w:hint="eastAsia" w:ascii="楷体" w:hAnsi="楷体" w:eastAsia="楷体"/>
          <w:b/>
          <w:sz w:val="32"/>
          <w:szCs w:val="32"/>
        </w:rPr>
        <w:t xml:space="preserve"> </w:t>
      </w:r>
      <w:r>
        <w:rPr>
          <w:rFonts w:ascii="楷体" w:hAnsi="楷体" w:eastAsia="楷体"/>
          <w:b/>
          <w:sz w:val="32"/>
          <w:szCs w:val="32"/>
        </w:rPr>
        <w:t xml:space="preserve"> </w:t>
      </w:r>
      <w:r>
        <w:rPr>
          <w:rFonts w:hint="eastAsia" w:eastAsia="仿宋_GB2312"/>
          <w:sz w:val="32"/>
          <w:szCs w:val="32"/>
        </w:rPr>
        <w:t>省级规划教材</w:t>
      </w:r>
      <w:r>
        <w:rPr>
          <w:rFonts w:hint="eastAsia" w:eastAsia="仿宋_GB2312"/>
          <w:sz w:val="32"/>
          <w:szCs w:val="32"/>
          <w:lang w:eastAsia="zh-CN"/>
        </w:rPr>
        <w:t>审核</w:t>
      </w:r>
      <w:r>
        <w:rPr>
          <w:rFonts w:hint="eastAsia" w:eastAsia="仿宋_GB2312"/>
          <w:sz w:val="32"/>
          <w:szCs w:val="32"/>
        </w:rPr>
        <w:t>工作由</w:t>
      </w:r>
      <w:r>
        <w:rPr>
          <w:rFonts w:hint="eastAsia" w:eastAsia="仿宋_GB2312"/>
          <w:sz w:val="32"/>
          <w:szCs w:val="32"/>
          <w:lang w:eastAsia="zh-CN"/>
        </w:rPr>
        <w:t>省教育厅</w:t>
      </w:r>
      <w:r>
        <w:rPr>
          <w:rFonts w:hint="eastAsia" w:eastAsia="仿宋_GB2312"/>
          <w:sz w:val="32"/>
          <w:szCs w:val="32"/>
        </w:rPr>
        <w:t>统一部署</w:t>
      </w:r>
      <w:r>
        <w:rPr>
          <w:rFonts w:hint="eastAsia" w:eastAsia="仿宋_GB2312"/>
          <w:sz w:val="32"/>
          <w:szCs w:val="32"/>
          <w:lang w:eastAsia="zh-CN"/>
        </w:rPr>
        <w:t>，具体受理时间和要求由省教育厅发布公告，编写单位根据公告送审教材。</w:t>
      </w:r>
    </w:p>
    <w:p>
      <w:pPr>
        <w:adjustRightInd w:val="0"/>
        <w:snapToGrid w:val="0"/>
        <w:spacing w:line="580" w:lineRule="exact"/>
        <w:ind w:firstLine="645"/>
        <w:rPr>
          <w:rFonts w:eastAsia="仿宋_GB2312"/>
          <w:sz w:val="32"/>
          <w:szCs w:val="32"/>
        </w:rPr>
      </w:pPr>
      <w:r>
        <w:rPr>
          <w:rFonts w:ascii="楷体" w:hAnsi="楷体" w:eastAsia="楷体"/>
          <w:b/>
          <w:sz w:val="32"/>
          <w:szCs w:val="32"/>
        </w:rPr>
        <w:t>第二十</w:t>
      </w:r>
      <w:r>
        <w:rPr>
          <w:rFonts w:hint="eastAsia" w:ascii="楷体" w:hAnsi="楷体" w:eastAsia="楷体"/>
          <w:b/>
          <w:sz w:val="32"/>
          <w:szCs w:val="32"/>
          <w:lang w:eastAsia="zh-CN"/>
        </w:rPr>
        <w:t>五</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省级规划教材审核一般</w:t>
      </w:r>
      <w:r>
        <w:rPr>
          <w:rFonts w:hint="eastAsia" w:eastAsia="仿宋_GB2312"/>
          <w:sz w:val="32"/>
          <w:szCs w:val="32"/>
          <w:lang w:eastAsia="zh-CN"/>
        </w:rPr>
        <w:t>通过</w:t>
      </w:r>
      <w:r>
        <w:rPr>
          <w:rFonts w:hint="eastAsia" w:eastAsia="仿宋_GB2312"/>
          <w:sz w:val="32"/>
          <w:szCs w:val="32"/>
        </w:rPr>
        <w:t>专家个人审读、集体审核环节开展，重点审核全套教材的编写思路、框架结构及章节内容。应由</w:t>
      </w:r>
      <w:r>
        <w:rPr>
          <w:rFonts w:hint="eastAsia" w:eastAsia="仿宋_GB2312"/>
          <w:sz w:val="32"/>
          <w:szCs w:val="32"/>
          <w:lang w:val="zh-TW" w:eastAsia="zh-TW"/>
        </w:rPr>
        <w:t>集体</w:t>
      </w:r>
      <w:r>
        <w:rPr>
          <w:rFonts w:hint="eastAsia" w:eastAsia="仿宋_GB2312"/>
          <w:sz w:val="32"/>
          <w:szCs w:val="32"/>
          <w:lang w:val="zh-TW"/>
        </w:rPr>
        <w:t>充分</w:t>
      </w:r>
      <w:r>
        <w:rPr>
          <w:rFonts w:hint="eastAsia" w:eastAsia="仿宋_GB2312"/>
          <w:sz w:val="32"/>
          <w:szCs w:val="32"/>
          <w:lang w:val="zh-TW" w:eastAsia="zh-TW"/>
        </w:rPr>
        <w:t>讨论形成</w:t>
      </w:r>
      <w:r>
        <w:rPr>
          <w:rFonts w:hint="eastAsia" w:eastAsia="仿宋_GB2312"/>
          <w:sz w:val="32"/>
          <w:szCs w:val="32"/>
          <w:lang w:val="zh-TW"/>
        </w:rPr>
        <w:t>审核结论。</w:t>
      </w:r>
      <w:r>
        <w:rPr>
          <w:rFonts w:hint="eastAsia" w:eastAsia="仿宋_GB2312"/>
          <w:sz w:val="32"/>
          <w:szCs w:val="32"/>
        </w:rPr>
        <w:t>审核结论分</w:t>
      </w:r>
      <w:r>
        <w:rPr>
          <w:rFonts w:hint="eastAsia" w:eastAsia="仿宋_GB2312"/>
          <w:sz w:val="32"/>
          <w:szCs w:val="32"/>
          <w:lang w:val="zh-TW"/>
        </w:rPr>
        <w:t>“</w:t>
      </w:r>
      <w:r>
        <w:rPr>
          <w:rFonts w:hint="eastAsia" w:eastAsia="仿宋_GB2312"/>
          <w:sz w:val="32"/>
          <w:szCs w:val="32"/>
          <w:lang w:val="zh-TW" w:eastAsia="zh-TW"/>
        </w:rPr>
        <w:t>通过</w:t>
      </w:r>
      <w:r>
        <w:rPr>
          <w:rFonts w:hint="eastAsia" w:eastAsia="仿宋_GB2312"/>
          <w:sz w:val="32"/>
          <w:szCs w:val="32"/>
          <w:lang w:val="zh-TW"/>
        </w:rPr>
        <w:t>”“</w:t>
      </w:r>
      <w:r>
        <w:rPr>
          <w:rFonts w:hint="eastAsia" w:eastAsia="仿宋_GB2312"/>
          <w:sz w:val="32"/>
          <w:szCs w:val="32"/>
          <w:lang w:val="zh-TW" w:eastAsia="zh-TW"/>
        </w:rPr>
        <w:t>重新送审</w:t>
      </w:r>
      <w:r>
        <w:rPr>
          <w:rFonts w:hint="eastAsia" w:eastAsia="仿宋_GB2312"/>
          <w:sz w:val="32"/>
          <w:szCs w:val="32"/>
          <w:lang w:val="zh-TW"/>
        </w:rPr>
        <w:t>”</w:t>
      </w:r>
      <w:r>
        <w:rPr>
          <w:rFonts w:hint="eastAsia" w:eastAsia="仿宋_GB2312"/>
          <w:sz w:val="32"/>
          <w:szCs w:val="32"/>
          <w:lang w:val="zh-TW" w:eastAsia="zh-TW"/>
        </w:rPr>
        <w:t>和</w:t>
      </w:r>
      <w:r>
        <w:rPr>
          <w:rFonts w:hint="eastAsia" w:eastAsia="仿宋_GB2312"/>
          <w:sz w:val="32"/>
          <w:szCs w:val="32"/>
          <w:lang w:val="zh-TW"/>
        </w:rPr>
        <w:t>“</w:t>
      </w:r>
      <w:r>
        <w:rPr>
          <w:rFonts w:hint="eastAsia" w:eastAsia="仿宋_GB2312"/>
          <w:sz w:val="32"/>
          <w:szCs w:val="32"/>
          <w:lang w:val="zh-TW" w:eastAsia="zh-TW"/>
        </w:rPr>
        <w:t>不</w:t>
      </w:r>
      <w:r>
        <w:rPr>
          <w:rFonts w:hint="eastAsia" w:eastAsia="仿宋_GB2312"/>
          <w:sz w:val="32"/>
          <w:szCs w:val="32"/>
          <w:lang w:val="zh-TW"/>
        </w:rPr>
        <w:t>予</w:t>
      </w:r>
      <w:r>
        <w:rPr>
          <w:rFonts w:hint="eastAsia" w:eastAsia="仿宋_GB2312"/>
          <w:sz w:val="32"/>
          <w:szCs w:val="32"/>
          <w:lang w:val="zh-TW" w:eastAsia="zh-TW"/>
        </w:rPr>
        <w:t>通过</w:t>
      </w:r>
      <w:r>
        <w:rPr>
          <w:rFonts w:hint="eastAsia" w:eastAsia="仿宋_GB2312"/>
          <w:sz w:val="32"/>
          <w:szCs w:val="32"/>
          <w:lang w:val="zh-TW"/>
        </w:rPr>
        <w:t>”</w:t>
      </w:r>
      <w:r>
        <w:rPr>
          <w:rFonts w:hint="eastAsia" w:eastAsia="仿宋_GB2312"/>
          <w:sz w:val="32"/>
          <w:szCs w:val="32"/>
        </w:rPr>
        <w:t>三种。</w:t>
      </w:r>
    </w:p>
    <w:p>
      <w:pPr>
        <w:adjustRightInd w:val="0"/>
        <w:snapToGrid w:val="0"/>
        <w:spacing w:line="580" w:lineRule="exact"/>
        <w:ind w:firstLine="645"/>
        <w:rPr>
          <w:rFonts w:eastAsia="仿宋_GB2312"/>
          <w:sz w:val="32"/>
          <w:szCs w:val="32"/>
        </w:rPr>
      </w:pPr>
      <w:r>
        <w:rPr>
          <w:rFonts w:hint="eastAsia" w:eastAsia="仿宋_GB2312"/>
          <w:sz w:val="32"/>
          <w:szCs w:val="32"/>
          <w:lang w:eastAsia="zh-CN"/>
        </w:rPr>
        <w:t>实用技</w:t>
      </w:r>
      <w:r>
        <w:rPr>
          <w:rFonts w:hint="eastAsia" w:eastAsia="仿宋_GB2312"/>
          <w:sz w:val="32"/>
          <w:szCs w:val="32"/>
          <w:lang w:val="en-US" w:eastAsia="zh-CN"/>
        </w:rPr>
        <w:t>能</w:t>
      </w:r>
      <w:r>
        <w:rPr>
          <w:rFonts w:hint="eastAsia" w:eastAsia="仿宋_GB2312"/>
          <w:sz w:val="32"/>
          <w:szCs w:val="32"/>
          <w:lang w:eastAsia="zh-CN"/>
        </w:rPr>
        <w:t>类教材</w:t>
      </w:r>
      <w:r>
        <w:rPr>
          <w:rFonts w:hint="eastAsia" w:eastAsia="仿宋_GB2312"/>
          <w:sz w:val="32"/>
          <w:szCs w:val="32"/>
        </w:rPr>
        <w:t>可适当简化审核流程，具体程序由相应审核机构制定</w:t>
      </w:r>
      <w:r>
        <w:rPr>
          <w:rFonts w:eastAsia="仿宋_GB2312"/>
          <w:sz w:val="32"/>
          <w:szCs w:val="32"/>
        </w:rPr>
        <w:t>。</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第二十</w:t>
      </w:r>
      <w:r>
        <w:rPr>
          <w:rFonts w:hint="eastAsia" w:ascii="楷体" w:hAnsi="楷体" w:eastAsia="楷体"/>
          <w:b/>
          <w:sz w:val="32"/>
          <w:szCs w:val="32"/>
          <w:lang w:eastAsia="zh-CN"/>
        </w:rPr>
        <w:t>六</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教材</w:t>
      </w:r>
      <w:r>
        <w:rPr>
          <w:rFonts w:hint="eastAsia" w:eastAsia="仿宋_GB2312"/>
          <w:sz w:val="32"/>
          <w:szCs w:val="32"/>
        </w:rPr>
        <w:t>审核实</w:t>
      </w:r>
      <w:r>
        <w:rPr>
          <w:rFonts w:eastAsia="仿宋_GB2312"/>
          <w:sz w:val="32"/>
          <w:szCs w:val="32"/>
        </w:rPr>
        <w:t>行盲审制度。</w:t>
      </w:r>
    </w:p>
    <w:p>
      <w:pPr>
        <w:adjustRightInd w:val="0"/>
        <w:snapToGrid w:val="0"/>
        <w:spacing w:line="580" w:lineRule="exact"/>
        <w:ind w:firstLine="645"/>
        <w:rPr>
          <w:rFonts w:hint="eastAsia" w:eastAsia="仿宋_GB2312"/>
          <w:color w:val="0000FF"/>
          <w:sz w:val="32"/>
          <w:szCs w:val="32"/>
        </w:rPr>
      </w:pPr>
      <w:r>
        <w:rPr>
          <w:rFonts w:ascii="楷体" w:hAnsi="楷体" w:eastAsia="楷体"/>
          <w:b/>
          <w:sz w:val="32"/>
          <w:szCs w:val="32"/>
        </w:rPr>
        <w:t>第二十</w:t>
      </w:r>
      <w:r>
        <w:rPr>
          <w:rFonts w:hint="eastAsia" w:ascii="楷体" w:hAnsi="楷体" w:eastAsia="楷体"/>
          <w:b/>
          <w:sz w:val="32"/>
          <w:szCs w:val="32"/>
          <w:lang w:eastAsia="zh-CN"/>
        </w:rPr>
        <w:t>七</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省级规划教材通过审核，经</w:t>
      </w:r>
      <w:r>
        <w:rPr>
          <w:rFonts w:hint="eastAsia" w:eastAsia="仿宋_GB2312"/>
          <w:sz w:val="32"/>
          <w:szCs w:val="32"/>
          <w:lang w:eastAsia="zh-CN"/>
        </w:rPr>
        <w:t>省教育厅</w:t>
      </w:r>
      <w:r>
        <w:rPr>
          <w:rFonts w:hint="eastAsia" w:eastAsia="仿宋_GB2312"/>
          <w:sz w:val="32"/>
          <w:szCs w:val="32"/>
        </w:rPr>
        <w:t>批准后，纳入省级规划教材目录，</w:t>
      </w:r>
      <w:r>
        <w:rPr>
          <w:rFonts w:hint="eastAsia" w:eastAsia="仿宋_GB2312"/>
          <w:sz w:val="32"/>
          <w:szCs w:val="32"/>
          <w:lang w:eastAsia="zh-CN"/>
        </w:rPr>
        <w:t>并向社会</w:t>
      </w:r>
      <w:r>
        <w:rPr>
          <w:rFonts w:hint="eastAsia" w:eastAsia="仿宋_GB2312"/>
          <w:sz w:val="32"/>
          <w:szCs w:val="32"/>
        </w:rPr>
        <w:t>公布。</w:t>
      </w:r>
      <w:r>
        <w:rPr>
          <w:rFonts w:hint="eastAsia" w:eastAsia="仿宋_GB2312"/>
          <w:color w:val="0000FF"/>
          <w:sz w:val="32"/>
          <w:szCs w:val="32"/>
        </w:rPr>
        <w:t xml:space="preserve"> </w:t>
      </w:r>
    </w:p>
    <w:p>
      <w:pPr>
        <w:adjustRightInd w:val="0"/>
        <w:snapToGrid w:val="0"/>
        <w:spacing w:line="580" w:lineRule="exact"/>
        <w:ind w:firstLine="643" w:firstLineChars="200"/>
        <w:rPr>
          <w:rFonts w:hint="eastAsia" w:eastAsia="仿宋_GB2312"/>
          <w:sz w:val="32"/>
          <w:szCs w:val="32"/>
        </w:rPr>
      </w:pPr>
      <w:r>
        <w:rPr>
          <w:rFonts w:ascii="楷体" w:hAnsi="楷体" w:eastAsia="楷体"/>
          <w:b/>
          <w:sz w:val="32"/>
          <w:szCs w:val="32"/>
        </w:rPr>
        <w:t>第二十</w:t>
      </w:r>
      <w:r>
        <w:rPr>
          <w:rFonts w:hint="eastAsia" w:ascii="楷体" w:hAnsi="楷体" w:eastAsia="楷体"/>
          <w:b/>
          <w:sz w:val="32"/>
          <w:szCs w:val="32"/>
          <w:lang w:eastAsia="zh-CN"/>
        </w:rPr>
        <w:t>八</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建立浙江省职业院校教材信息库。省级规划教材自动进入信息库</w:t>
      </w:r>
      <w:r>
        <w:rPr>
          <w:rFonts w:hint="eastAsia" w:eastAsia="仿宋_GB2312"/>
          <w:sz w:val="32"/>
          <w:szCs w:val="32"/>
          <w:lang w:eastAsia="zh-CN"/>
        </w:rPr>
        <w:t>，</w:t>
      </w:r>
      <w:r>
        <w:rPr>
          <w:rFonts w:hint="eastAsia" w:eastAsia="仿宋_GB2312"/>
          <w:sz w:val="32"/>
          <w:szCs w:val="32"/>
        </w:rPr>
        <w:t>其他教材按程序审核通过后，纳入信息库，供</w:t>
      </w:r>
      <w:r>
        <w:rPr>
          <w:rFonts w:hint="eastAsia" w:eastAsia="仿宋_GB2312"/>
          <w:sz w:val="32"/>
          <w:szCs w:val="32"/>
          <w:lang w:eastAsia="zh-CN"/>
        </w:rPr>
        <w:t>职业院校</w:t>
      </w:r>
      <w:r>
        <w:rPr>
          <w:rFonts w:hint="eastAsia" w:eastAsia="仿宋_GB2312"/>
          <w:sz w:val="32"/>
          <w:szCs w:val="32"/>
        </w:rPr>
        <w:t>选用。</w:t>
      </w:r>
    </w:p>
    <w:p>
      <w:pPr>
        <w:adjustRightInd w:val="0"/>
        <w:snapToGrid w:val="0"/>
        <w:spacing w:line="580" w:lineRule="exact"/>
        <w:ind w:firstLine="640" w:firstLineChars="200"/>
        <w:rPr>
          <w:rFonts w:eastAsia="黑体"/>
          <w:sz w:val="32"/>
          <w:szCs w:val="32"/>
        </w:rPr>
      </w:pPr>
    </w:p>
    <w:p>
      <w:pPr>
        <w:adjustRightInd w:val="0"/>
        <w:snapToGrid w:val="0"/>
        <w:spacing w:line="580" w:lineRule="exact"/>
        <w:jc w:val="center"/>
        <w:rPr>
          <w:rFonts w:eastAsia="黑体"/>
          <w:sz w:val="32"/>
          <w:szCs w:val="32"/>
        </w:rPr>
      </w:pPr>
      <w:r>
        <w:rPr>
          <w:rFonts w:hAnsi="黑体" w:eastAsia="黑体"/>
          <w:sz w:val="32"/>
          <w:szCs w:val="32"/>
        </w:rPr>
        <w:t>第</w:t>
      </w:r>
      <w:r>
        <w:rPr>
          <w:rFonts w:hint="eastAsia" w:hAnsi="黑体" w:eastAsia="黑体"/>
          <w:sz w:val="32"/>
          <w:szCs w:val="32"/>
          <w:lang w:eastAsia="zh-CN"/>
        </w:rPr>
        <w:t>六</w:t>
      </w:r>
      <w:r>
        <w:rPr>
          <w:rFonts w:hAnsi="黑体" w:eastAsia="黑体"/>
          <w:sz w:val="32"/>
          <w:szCs w:val="32"/>
        </w:rPr>
        <w:t>章</w:t>
      </w:r>
      <w:r>
        <w:rPr>
          <w:rFonts w:hint="eastAsia" w:hAnsi="黑体" w:eastAsia="黑体"/>
          <w:sz w:val="32"/>
          <w:szCs w:val="32"/>
        </w:rPr>
        <w:t xml:space="preserve"> </w:t>
      </w:r>
      <w:r>
        <w:rPr>
          <w:rFonts w:hAnsi="黑体" w:eastAsia="黑体"/>
          <w:sz w:val="32"/>
          <w:szCs w:val="32"/>
        </w:rPr>
        <w:t>选用与使用</w:t>
      </w:r>
    </w:p>
    <w:p>
      <w:pPr>
        <w:adjustRightInd w:val="0"/>
        <w:snapToGrid w:val="0"/>
        <w:spacing w:line="580" w:lineRule="exact"/>
        <w:ind w:firstLine="643" w:firstLineChars="200"/>
        <w:rPr>
          <w:rFonts w:ascii="楷体" w:hAnsi="楷体" w:eastAsia="楷体"/>
          <w:b/>
          <w:sz w:val="32"/>
          <w:szCs w:val="32"/>
        </w:rPr>
      </w:pP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二十九</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hint="eastAsia" w:eastAsia="仿宋_GB2312"/>
          <w:sz w:val="32"/>
          <w:szCs w:val="32"/>
          <w:lang w:eastAsia="zh-CN"/>
        </w:rPr>
        <w:t>省教育厅</w:t>
      </w:r>
      <w:r>
        <w:rPr>
          <w:rFonts w:eastAsia="仿宋_GB2312"/>
          <w:sz w:val="32"/>
          <w:szCs w:val="32"/>
        </w:rPr>
        <w:t>负责宏观</w:t>
      </w:r>
      <w:r>
        <w:rPr>
          <w:rFonts w:hint="eastAsia" w:eastAsia="仿宋_GB2312"/>
          <w:sz w:val="32"/>
          <w:szCs w:val="32"/>
        </w:rPr>
        <w:t>统筹、</w:t>
      </w:r>
      <w:r>
        <w:rPr>
          <w:rFonts w:eastAsia="仿宋_GB2312"/>
          <w:sz w:val="32"/>
          <w:szCs w:val="32"/>
        </w:rPr>
        <w:t>指导</w:t>
      </w:r>
      <w:r>
        <w:rPr>
          <w:rFonts w:hint="eastAsia" w:eastAsia="仿宋_GB2312"/>
          <w:sz w:val="32"/>
          <w:szCs w:val="32"/>
        </w:rPr>
        <w:t>监督</w:t>
      </w:r>
      <w:r>
        <w:rPr>
          <w:rFonts w:hint="eastAsia" w:eastAsia="仿宋_GB2312"/>
          <w:sz w:val="32"/>
          <w:szCs w:val="32"/>
          <w:lang w:eastAsia="zh-CN"/>
        </w:rPr>
        <w:t>全省</w:t>
      </w:r>
      <w:r>
        <w:rPr>
          <w:rFonts w:eastAsia="仿宋_GB2312"/>
          <w:sz w:val="32"/>
          <w:szCs w:val="32"/>
        </w:rPr>
        <w:t>职业院校教材选用使用工作。</w:t>
      </w:r>
    </w:p>
    <w:p>
      <w:pPr>
        <w:adjustRightInd w:val="0"/>
        <w:snapToGrid w:val="0"/>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市级教育行政部门负责实施本地区中等职业学校专业核心课程教材选用使用工作，其他课程教材由中等职业学校自行组织选用。</w:t>
      </w:r>
    </w:p>
    <w:p>
      <w:pPr>
        <w:adjustRightInd w:val="0"/>
        <w:snapToGrid w:val="0"/>
        <w:spacing w:line="580" w:lineRule="exact"/>
        <w:ind w:firstLine="640" w:firstLineChars="200"/>
        <w:rPr>
          <w:rFonts w:hint="eastAsia" w:eastAsia="仿宋_GB2312"/>
          <w:sz w:val="32"/>
          <w:szCs w:val="32"/>
          <w:lang w:eastAsia="zh-CN"/>
        </w:rPr>
      </w:pPr>
      <w:r>
        <w:rPr>
          <w:rFonts w:hint="eastAsia" w:eastAsia="仿宋_GB2312"/>
          <w:sz w:val="32"/>
          <w:szCs w:val="32"/>
          <w:lang w:eastAsia="zh-CN"/>
        </w:rPr>
        <w:t>高等职业学校负责实施本校教材选用使用工作。</w:t>
      </w:r>
    </w:p>
    <w:p>
      <w:pPr>
        <w:adjustRightInd w:val="0"/>
        <w:snapToGrid w:val="0"/>
        <w:spacing w:line="580" w:lineRule="exact"/>
        <w:ind w:firstLine="645"/>
        <w:rPr>
          <w:rFonts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三十</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eastAsia="仿宋_GB2312"/>
          <w:sz w:val="32"/>
          <w:szCs w:val="32"/>
        </w:rPr>
        <w:t>教材选用单位须组建教材选用委员会，具体负责教材的选用工作。</w:t>
      </w:r>
      <w:r>
        <w:rPr>
          <w:rFonts w:hint="eastAsia" w:eastAsia="仿宋_GB2312"/>
          <w:sz w:val="32"/>
          <w:szCs w:val="32"/>
        </w:rPr>
        <w:t>教材选用</w:t>
      </w:r>
      <w:r>
        <w:rPr>
          <w:rFonts w:eastAsia="仿宋_GB2312"/>
          <w:sz w:val="32"/>
          <w:szCs w:val="32"/>
        </w:rPr>
        <w:t>委员会成员应包括专业教师、行业企业专家、教科研人员、教学管理人员</w:t>
      </w:r>
      <w:r>
        <w:rPr>
          <w:rFonts w:hint="eastAsia" w:eastAsia="仿宋_GB2312"/>
          <w:sz w:val="32"/>
          <w:szCs w:val="32"/>
          <w:lang w:eastAsia="zh-CN"/>
        </w:rPr>
        <w:t>、学生家长</w:t>
      </w:r>
      <w:r>
        <w:rPr>
          <w:rFonts w:eastAsia="仿宋_GB2312"/>
          <w:sz w:val="32"/>
          <w:szCs w:val="32"/>
        </w:rPr>
        <w:t>等，成员应在本人所在单位进行公示。</w:t>
      </w:r>
    </w:p>
    <w:p>
      <w:pPr>
        <w:adjustRightInd w:val="0"/>
        <w:snapToGrid w:val="0"/>
        <w:spacing w:line="580" w:lineRule="exact"/>
        <w:ind w:firstLine="645"/>
        <w:rPr>
          <w:rFonts w:eastAsia="仿宋_GB2312"/>
          <w:sz w:val="32"/>
          <w:szCs w:val="32"/>
        </w:rPr>
      </w:pPr>
      <w:r>
        <w:rPr>
          <w:rFonts w:hint="eastAsia" w:eastAsia="仿宋_GB2312"/>
          <w:sz w:val="32"/>
          <w:szCs w:val="32"/>
        </w:rPr>
        <w:t xml:space="preserve"> </w:t>
      </w: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一</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教材选用委员会下设若干学科专业组，负责本学科专业教材初选工作。学科专业组应由</w:t>
      </w:r>
      <w:r>
        <w:rPr>
          <w:rFonts w:hint="eastAsia" w:eastAsia="仿宋_GB2312"/>
          <w:sz w:val="32"/>
          <w:szCs w:val="32"/>
          <w:lang w:eastAsia="zh-CN"/>
        </w:rPr>
        <w:t>相关</w:t>
      </w:r>
      <w:r>
        <w:rPr>
          <w:rFonts w:hint="eastAsia" w:eastAsia="仿宋_GB2312"/>
          <w:sz w:val="32"/>
          <w:szCs w:val="32"/>
        </w:rPr>
        <w:t>教研员、一线教师、行业企业技术人员和能工巧匠等组成。</w:t>
      </w:r>
    </w:p>
    <w:p>
      <w:pPr>
        <w:adjustRightInd w:val="0"/>
        <w:snapToGrid w:val="0"/>
        <w:spacing w:line="580" w:lineRule="exact"/>
        <w:ind w:firstLine="645"/>
        <w:rPr>
          <w:rFonts w:eastAsia="仿宋_GB2312"/>
          <w:kern w:val="0"/>
          <w:sz w:val="32"/>
          <w:szCs w:val="32"/>
        </w:rPr>
      </w:pPr>
      <w:r>
        <w:rPr>
          <w:rFonts w:eastAsia="仿宋_GB2312"/>
          <w:kern w:val="0"/>
          <w:sz w:val="32"/>
          <w:szCs w:val="32"/>
        </w:rPr>
        <w:t>教材编写、发行人员以及与教材选用有利益关系的人员，不得担任教材选用委员会及</w:t>
      </w:r>
      <w:r>
        <w:rPr>
          <w:rFonts w:hint="eastAsia" w:eastAsia="仿宋_GB2312"/>
          <w:kern w:val="0"/>
          <w:sz w:val="32"/>
          <w:szCs w:val="32"/>
        </w:rPr>
        <w:t>学科专业</w:t>
      </w:r>
      <w:r>
        <w:rPr>
          <w:rFonts w:eastAsia="仿宋_GB2312"/>
          <w:kern w:val="0"/>
          <w:sz w:val="32"/>
          <w:szCs w:val="32"/>
        </w:rPr>
        <w:t>组成员。</w:t>
      </w:r>
    </w:p>
    <w:p>
      <w:pPr>
        <w:adjustRightInd w:val="0"/>
        <w:snapToGrid w:val="0"/>
        <w:spacing w:line="580" w:lineRule="exact"/>
        <w:ind w:firstLine="645"/>
        <w:rPr>
          <w:rFonts w:hint="eastAsia" w:eastAsia="仿宋_GB2312"/>
          <w:kern w:val="0"/>
          <w:sz w:val="32"/>
          <w:szCs w:val="32"/>
        </w:rPr>
      </w:pP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二</w:t>
      </w:r>
      <w:r>
        <w:rPr>
          <w:rFonts w:ascii="楷体" w:hAnsi="楷体" w:eastAsia="楷体"/>
          <w:b/>
          <w:sz w:val="32"/>
          <w:szCs w:val="32"/>
        </w:rPr>
        <w:t>条</w:t>
      </w:r>
      <w:r>
        <w:rPr>
          <w:rFonts w:hint="eastAsia" w:ascii="楷体" w:hAnsi="楷体" w:eastAsia="楷体"/>
          <w:b/>
          <w:sz w:val="32"/>
          <w:szCs w:val="32"/>
        </w:rPr>
        <w:t xml:space="preserve">  </w:t>
      </w:r>
      <w:r>
        <w:rPr>
          <w:rFonts w:hint="eastAsia" w:eastAsia="仿宋_GB2312"/>
          <w:kern w:val="0"/>
          <w:sz w:val="32"/>
          <w:szCs w:val="32"/>
        </w:rPr>
        <w:t>学科专业组应当研读、比较国家和</w:t>
      </w:r>
      <w:r>
        <w:rPr>
          <w:rFonts w:hint="eastAsia" w:eastAsia="仿宋_GB2312"/>
          <w:kern w:val="0"/>
          <w:sz w:val="32"/>
          <w:szCs w:val="32"/>
          <w:lang w:eastAsia="zh-CN"/>
        </w:rPr>
        <w:t>省教育厅</w:t>
      </w:r>
      <w:r>
        <w:rPr>
          <w:rFonts w:hint="eastAsia" w:eastAsia="仿宋_GB2312"/>
          <w:kern w:val="0"/>
          <w:sz w:val="32"/>
          <w:szCs w:val="32"/>
        </w:rPr>
        <w:t>公布的用书目录中本学科专业所有版本</w:t>
      </w:r>
      <w:r>
        <w:rPr>
          <w:rFonts w:hint="eastAsia" w:eastAsia="仿宋_GB2312"/>
          <w:kern w:val="0"/>
          <w:sz w:val="32"/>
          <w:szCs w:val="32"/>
          <w:lang w:eastAsia="zh-CN"/>
        </w:rPr>
        <w:t>教材</w:t>
      </w:r>
      <w:r>
        <w:rPr>
          <w:rFonts w:hint="eastAsia" w:eastAsia="仿宋_GB2312"/>
          <w:kern w:val="0"/>
          <w:sz w:val="32"/>
          <w:szCs w:val="32"/>
        </w:rPr>
        <w:t>，并提出初选意见。</w:t>
      </w:r>
    </w:p>
    <w:p>
      <w:pPr>
        <w:adjustRightInd w:val="0"/>
        <w:snapToGrid w:val="0"/>
        <w:spacing w:line="580" w:lineRule="exact"/>
        <w:ind w:firstLine="645"/>
        <w:rPr>
          <w:rFonts w:hint="eastAsia" w:eastAsia="仿宋_GB2312"/>
          <w:kern w:val="0"/>
          <w:sz w:val="32"/>
          <w:szCs w:val="32"/>
        </w:rPr>
      </w:pPr>
      <w:r>
        <w:rPr>
          <w:rFonts w:hint="eastAsia" w:eastAsia="仿宋_GB2312"/>
          <w:kern w:val="0"/>
          <w:sz w:val="32"/>
          <w:szCs w:val="32"/>
        </w:rPr>
        <w:t>教材选用委员会对学科专业组提出的初选意见进行充分讨论，并决定选用结果。</w:t>
      </w:r>
    </w:p>
    <w:p>
      <w:pPr>
        <w:adjustRightInd w:val="0"/>
        <w:snapToGrid w:val="0"/>
        <w:spacing w:line="580" w:lineRule="exact"/>
        <w:ind w:firstLine="645"/>
        <w:rPr>
          <w:rFonts w:eastAsia="仿宋_GB2312"/>
          <w:sz w:val="32"/>
          <w:szCs w:val="32"/>
        </w:rPr>
      </w:pP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三</w:t>
      </w:r>
      <w:r>
        <w:rPr>
          <w:rFonts w:ascii="楷体" w:hAnsi="楷体" w:eastAsia="楷体"/>
          <w:b/>
          <w:sz w:val="32"/>
          <w:szCs w:val="32"/>
        </w:rPr>
        <w:t>条</w:t>
      </w:r>
      <w:r>
        <w:rPr>
          <w:rFonts w:hint="eastAsia" w:ascii="楷体" w:hAnsi="楷体" w:eastAsia="楷体"/>
          <w:b/>
          <w:sz w:val="32"/>
          <w:szCs w:val="32"/>
        </w:rPr>
        <w:t xml:space="preserve"> </w:t>
      </w:r>
      <w:r>
        <w:rPr>
          <w:rFonts w:eastAsia="仿宋_GB2312"/>
          <w:sz w:val="32"/>
          <w:szCs w:val="32"/>
        </w:rPr>
        <w:t>教材选用应结合区域和学校实际，切实服务人才培养</w:t>
      </w:r>
      <w:r>
        <w:rPr>
          <w:rFonts w:hint="eastAsia" w:eastAsia="仿宋_GB2312"/>
          <w:sz w:val="32"/>
          <w:szCs w:val="32"/>
        </w:rPr>
        <w:t>，并</w:t>
      </w:r>
      <w:r>
        <w:rPr>
          <w:rFonts w:eastAsia="仿宋_GB2312"/>
          <w:sz w:val="32"/>
          <w:szCs w:val="32"/>
        </w:rPr>
        <w:t>遵循以下要求：</w:t>
      </w:r>
    </w:p>
    <w:p>
      <w:pPr>
        <w:adjustRightInd w:val="0"/>
        <w:snapToGrid w:val="0"/>
        <w:spacing w:line="580" w:lineRule="exact"/>
        <w:ind w:firstLine="645"/>
        <w:rPr>
          <w:rFonts w:eastAsia="仿宋_GB2312"/>
          <w:sz w:val="32"/>
          <w:szCs w:val="32"/>
        </w:rPr>
      </w:pPr>
      <w:r>
        <w:rPr>
          <w:rFonts w:eastAsia="仿宋_GB2312"/>
          <w:sz w:val="32"/>
          <w:szCs w:val="32"/>
        </w:rPr>
        <w:t>（一）中等职业学校思想政治、语文、历史三科，必须使用国家统编教材。高等职业学校必须使用国家统编的思想政治理论课教材、马工程重点教材。</w:t>
      </w:r>
    </w:p>
    <w:p>
      <w:pPr>
        <w:adjustRightInd w:val="0"/>
        <w:snapToGrid w:val="0"/>
        <w:spacing w:line="580" w:lineRule="exact"/>
        <w:ind w:firstLine="645"/>
        <w:rPr>
          <w:rFonts w:eastAsia="仿宋_GB2312"/>
          <w:sz w:val="32"/>
          <w:szCs w:val="32"/>
        </w:rPr>
      </w:pPr>
      <w:r>
        <w:rPr>
          <w:rFonts w:eastAsia="仿宋_GB2312"/>
          <w:sz w:val="32"/>
          <w:szCs w:val="32"/>
        </w:rPr>
        <w:t>（二）中等职业学校公共基础必修课程教材须在国家规划教材目录中选用。职业院校专业核心课程</w:t>
      </w:r>
      <w:r>
        <w:rPr>
          <w:rFonts w:hint="eastAsia" w:eastAsia="仿宋_GB2312"/>
          <w:sz w:val="32"/>
          <w:szCs w:val="32"/>
          <w:lang w:eastAsia="zh-CN"/>
        </w:rPr>
        <w:t>、中职学校公共基础选修课</w:t>
      </w:r>
      <w:r>
        <w:rPr>
          <w:rFonts w:eastAsia="仿宋_GB2312"/>
          <w:sz w:val="32"/>
          <w:szCs w:val="32"/>
        </w:rPr>
        <w:t>和高等职业学校公共基础课程教材原则上从国家和</w:t>
      </w:r>
      <w:r>
        <w:rPr>
          <w:rFonts w:hint="eastAsia" w:eastAsia="仿宋_GB2312"/>
          <w:sz w:val="32"/>
          <w:szCs w:val="32"/>
        </w:rPr>
        <w:t>省级</w:t>
      </w:r>
      <w:r>
        <w:rPr>
          <w:rFonts w:eastAsia="仿宋_GB2312"/>
          <w:sz w:val="32"/>
          <w:szCs w:val="32"/>
        </w:rPr>
        <w:t>发布的规划教材目录中选用。</w:t>
      </w:r>
    </w:p>
    <w:p>
      <w:pPr>
        <w:adjustRightInd w:val="0"/>
        <w:snapToGrid w:val="0"/>
        <w:spacing w:line="580" w:lineRule="exact"/>
        <w:ind w:firstLine="645"/>
        <w:rPr>
          <w:rFonts w:eastAsia="仿宋_GB2312"/>
          <w:sz w:val="32"/>
          <w:szCs w:val="32"/>
        </w:rPr>
      </w:pPr>
      <w:r>
        <w:rPr>
          <w:rFonts w:eastAsia="仿宋_GB2312"/>
          <w:sz w:val="32"/>
          <w:szCs w:val="32"/>
        </w:rPr>
        <w:t>（三）国家和</w:t>
      </w:r>
      <w:r>
        <w:rPr>
          <w:rFonts w:hint="eastAsia" w:eastAsia="仿宋_GB2312"/>
          <w:sz w:val="32"/>
          <w:szCs w:val="32"/>
        </w:rPr>
        <w:t>省级</w:t>
      </w:r>
      <w:r>
        <w:rPr>
          <w:rFonts w:eastAsia="仿宋_GB2312"/>
          <w:sz w:val="32"/>
          <w:szCs w:val="32"/>
        </w:rPr>
        <w:t>规划目录中没有的教材</w:t>
      </w:r>
      <w:r>
        <w:rPr>
          <w:rFonts w:hint="eastAsia" w:eastAsia="仿宋_GB2312"/>
          <w:sz w:val="32"/>
          <w:szCs w:val="32"/>
        </w:rPr>
        <w:t>（主要是选修课教材）</w:t>
      </w:r>
      <w:r>
        <w:rPr>
          <w:rFonts w:eastAsia="仿宋_GB2312"/>
          <w:sz w:val="32"/>
          <w:szCs w:val="32"/>
        </w:rPr>
        <w:t>，可在</w:t>
      </w:r>
      <w:r>
        <w:rPr>
          <w:rFonts w:hint="eastAsia" w:eastAsia="仿宋_GB2312"/>
          <w:sz w:val="32"/>
          <w:szCs w:val="32"/>
        </w:rPr>
        <w:t>国家和省职业院校教材信息库选用。</w:t>
      </w:r>
    </w:p>
    <w:p>
      <w:pPr>
        <w:adjustRightInd w:val="0"/>
        <w:snapToGrid w:val="0"/>
        <w:spacing w:line="580" w:lineRule="exact"/>
        <w:ind w:firstLine="645"/>
        <w:rPr>
          <w:rFonts w:eastAsia="仿宋_GB2312"/>
          <w:sz w:val="32"/>
          <w:szCs w:val="32"/>
        </w:rPr>
      </w:pPr>
      <w:r>
        <w:rPr>
          <w:rFonts w:eastAsia="仿宋_GB2312"/>
          <w:sz w:val="32"/>
          <w:szCs w:val="32"/>
        </w:rPr>
        <w:t>（四）不得以岗位培训教材取代专业课程教材。</w:t>
      </w:r>
    </w:p>
    <w:p>
      <w:pPr>
        <w:adjustRightInd w:val="0"/>
        <w:snapToGrid w:val="0"/>
        <w:spacing w:line="580" w:lineRule="exact"/>
        <w:ind w:firstLine="645"/>
        <w:rPr>
          <w:rFonts w:eastAsia="仿宋_GB2312"/>
          <w:sz w:val="32"/>
          <w:szCs w:val="32"/>
        </w:rPr>
      </w:pPr>
      <w:r>
        <w:rPr>
          <w:rFonts w:eastAsia="仿宋_GB2312"/>
          <w:sz w:val="32"/>
          <w:szCs w:val="32"/>
        </w:rPr>
        <w:t>（五）选用的教材必须是通过</w:t>
      </w:r>
      <w:r>
        <w:rPr>
          <w:rFonts w:hint="eastAsia" w:eastAsia="仿宋_GB2312"/>
          <w:sz w:val="32"/>
          <w:szCs w:val="32"/>
        </w:rPr>
        <w:t>审核</w:t>
      </w:r>
      <w:r>
        <w:rPr>
          <w:rFonts w:eastAsia="仿宋_GB2312"/>
          <w:sz w:val="32"/>
          <w:szCs w:val="32"/>
        </w:rPr>
        <w:t>的版本，擅自更改内容的教材</w:t>
      </w:r>
      <w:r>
        <w:rPr>
          <w:rFonts w:eastAsia="仿宋_GB2312"/>
          <w:bCs/>
          <w:color w:val="000000"/>
          <w:sz w:val="32"/>
          <w:szCs w:val="32"/>
        </w:rPr>
        <w:t>不得选用</w:t>
      </w:r>
      <w:r>
        <w:rPr>
          <w:rFonts w:eastAsia="仿宋_GB2312"/>
          <w:sz w:val="32"/>
          <w:szCs w:val="32"/>
        </w:rPr>
        <w:t>，未按照规定程序取得</w:t>
      </w:r>
      <w:r>
        <w:rPr>
          <w:rFonts w:hint="eastAsia" w:eastAsia="仿宋_GB2312"/>
          <w:sz w:val="32"/>
          <w:szCs w:val="32"/>
        </w:rPr>
        <w:t>审核</w:t>
      </w:r>
      <w:r>
        <w:rPr>
          <w:rFonts w:eastAsia="仿宋_GB2312"/>
          <w:sz w:val="32"/>
          <w:szCs w:val="32"/>
        </w:rPr>
        <w:t>认定意见的教材不得选用。</w:t>
      </w:r>
    </w:p>
    <w:p>
      <w:pPr>
        <w:adjustRightInd w:val="0"/>
        <w:snapToGrid w:val="0"/>
        <w:spacing w:line="580" w:lineRule="exact"/>
        <w:ind w:firstLine="645"/>
        <w:rPr>
          <w:rFonts w:eastAsia="仿宋_GB2312"/>
          <w:sz w:val="32"/>
          <w:szCs w:val="32"/>
        </w:rPr>
      </w:pPr>
      <w:r>
        <w:rPr>
          <w:rFonts w:eastAsia="仿宋_GB2312"/>
          <w:sz w:val="32"/>
          <w:szCs w:val="32"/>
        </w:rPr>
        <w:t>（六）不得选用盗版、盗印教材。</w:t>
      </w:r>
    </w:p>
    <w:p>
      <w:pPr>
        <w:adjustRightInd w:val="0"/>
        <w:snapToGrid w:val="0"/>
        <w:spacing w:line="580" w:lineRule="exact"/>
        <w:ind w:firstLine="645"/>
        <w:rPr>
          <w:rFonts w:eastAsia="仿宋_GB2312"/>
          <w:sz w:val="32"/>
          <w:szCs w:val="32"/>
        </w:rPr>
      </w:pPr>
      <w:r>
        <w:rPr>
          <w:rFonts w:eastAsia="仿宋_GB2312"/>
          <w:sz w:val="32"/>
          <w:szCs w:val="32"/>
        </w:rPr>
        <w:t>职业院校应严格遵照选用结果使用教材。选用境外教材，按照</w:t>
      </w:r>
      <w:r>
        <w:rPr>
          <w:rFonts w:hint="eastAsia" w:eastAsia="仿宋_GB2312"/>
          <w:sz w:val="32"/>
          <w:szCs w:val="32"/>
        </w:rPr>
        <w:t>国家有关政策</w:t>
      </w:r>
      <w:r>
        <w:rPr>
          <w:rFonts w:eastAsia="仿宋_GB2312"/>
          <w:sz w:val="32"/>
          <w:szCs w:val="32"/>
        </w:rPr>
        <w:t>执行。</w:t>
      </w:r>
    </w:p>
    <w:p>
      <w:pPr>
        <w:adjustRightInd w:val="0"/>
        <w:snapToGrid w:val="0"/>
        <w:spacing w:line="580" w:lineRule="exact"/>
        <w:ind w:firstLine="645"/>
        <w:rPr>
          <w:rFonts w:eastAsia="仿宋_GB2312"/>
          <w:sz w:val="32"/>
          <w:szCs w:val="32"/>
        </w:rPr>
      </w:pP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四</w:t>
      </w:r>
      <w:r>
        <w:rPr>
          <w:rFonts w:ascii="楷体" w:hAnsi="楷体" w:eastAsia="楷体"/>
          <w:b/>
          <w:sz w:val="32"/>
          <w:szCs w:val="32"/>
        </w:rPr>
        <w:t>条</w:t>
      </w:r>
      <w:r>
        <w:rPr>
          <w:rFonts w:hint="eastAsia" w:ascii="楷体" w:hAnsi="楷体" w:eastAsia="楷体"/>
          <w:b/>
          <w:sz w:val="32"/>
          <w:szCs w:val="32"/>
        </w:rPr>
        <w:t xml:space="preserve">  </w:t>
      </w:r>
      <w:r>
        <w:rPr>
          <w:rFonts w:eastAsia="仿宋_GB2312"/>
          <w:sz w:val="32"/>
          <w:szCs w:val="32"/>
        </w:rPr>
        <w:t>教材选用过程须公开、公平、公正，严格按照程序选用，</w:t>
      </w:r>
      <w:r>
        <w:rPr>
          <w:rFonts w:hint="eastAsia" w:eastAsia="仿宋_GB2312"/>
          <w:sz w:val="32"/>
          <w:szCs w:val="32"/>
        </w:rPr>
        <w:t>并对</w:t>
      </w:r>
      <w:r>
        <w:rPr>
          <w:rFonts w:eastAsia="仿宋_GB2312"/>
          <w:sz w:val="32"/>
          <w:szCs w:val="32"/>
        </w:rPr>
        <w:t>选用结果</w:t>
      </w:r>
      <w:r>
        <w:rPr>
          <w:rFonts w:hint="eastAsia" w:eastAsia="仿宋_GB2312"/>
          <w:sz w:val="32"/>
          <w:szCs w:val="32"/>
        </w:rPr>
        <w:t>进行</w:t>
      </w:r>
      <w:r>
        <w:rPr>
          <w:rFonts w:eastAsia="仿宋_GB2312"/>
          <w:sz w:val="32"/>
          <w:szCs w:val="32"/>
        </w:rPr>
        <w:t>公示。</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五</w:t>
      </w:r>
      <w:r>
        <w:rPr>
          <w:rFonts w:ascii="楷体" w:hAnsi="楷体" w:eastAsia="楷体"/>
          <w:b/>
          <w:sz w:val="32"/>
          <w:szCs w:val="32"/>
        </w:rPr>
        <w:t>条</w:t>
      </w:r>
      <w:r>
        <w:rPr>
          <w:rFonts w:hint="eastAsia" w:ascii="楷体" w:hAnsi="楷体" w:eastAsia="楷体"/>
          <w:b/>
          <w:sz w:val="32"/>
          <w:szCs w:val="32"/>
        </w:rPr>
        <w:t xml:space="preserve"> </w:t>
      </w:r>
      <w:r>
        <w:rPr>
          <w:rFonts w:eastAsia="仿宋_GB2312"/>
          <w:sz w:val="32"/>
          <w:szCs w:val="32"/>
        </w:rPr>
        <w:t>教材选用实行备案制度。</w:t>
      </w:r>
      <w:r>
        <w:rPr>
          <w:rFonts w:hint="eastAsia" w:eastAsia="仿宋_GB2312"/>
          <w:sz w:val="32"/>
          <w:szCs w:val="32"/>
        </w:rPr>
        <w:t>教材选用单位在确定教材选用结果后，应报</w:t>
      </w:r>
      <w:r>
        <w:rPr>
          <w:rFonts w:hint="eastAsia" w:eastAsia="仿宋_GB2312"/>
          <w:sz w:val="32"/>
          <w:szCs w:val="32"/>
          <w:lang w:eastAsia="zh-CN"/>
        </w:rPr>
        <w:t>学校主管教育行政部门</w:t>
      </w:r>
      <w:r>
        <w:rPr>
          <w:rFonts w:hint="eastAsia" w:eastAsia="仿宋_GB2312"/>
          <w:sz w:val="32"/>
          <w:szCs w:val="32"/>
        </w:rPr>
        <w:t>备案</w:t>
      </w:r>
      <w:r>
        <w:rPr>
          <w:rFonts w:eastAsia="仿宋_GB2312"/>
          <w:sz w:val="32"/>
          <w:szCs w:val="32"/>
        </w:rPr>
        <w:t>。</w:t>
      </w:r>
    </w:p>
    <w:p>
      <w:pPr>
        <w:adjustRightInd w:val="0"/>
        <w:snapToGrid w:val="0"/>
        <w:spacing w:line="580" w:lineRule="exact"/>
        <w:ind w:firstLine="640" w:firstLineChars="200"/>
        <w:rPr>
          <w:rFonts w:eastAsia="仿宋"/>
          <w:kern w:val="0"/>
          <w:sz w:val="32"/>
          <w:szCs w:val="32"/>
          <w:lang w:val="zh-TW"/>
        </w:rPr>
      </w:pPr>
    </w:p>
    <w:p>
      <w:pPr>
        <w:adjustRightInd w:val="0"/>
        <w:snapToGrid w:val="0"/>
        <w:spacing w:line="580" w:lineRule="exact"/>
        <w:jc w:val="center"/>
        <w:rPr>
          <w:rFonts w:eastAsia="黑体"/>
          <w:sz w:val="32"/>
          <w:szCs w:val="32"/>
        </w:rPr>
      </w:pPr>
      <w:r>
        <w:rPr>
          <w:rFonts w:hAnsi="黑体" w:eastAsia="黑体"/>
          <w:sz w:val="32"/>
          <w:szCs w:val="32"/>
        </w:rPr>
        <w:t>第</w:t>
      </w:r>
      <w:r>
        <w:rPr>
          <w:rFonts w:hint="eastAsia" w:hAnsi="黑体" w:eastAsia="黑体"/>
          <w:sz w:val="32"/>
          <w:szCs w:val="32"/>
          <w:lang w:eastAsia="zh-CN"/>
        </w:rPr>
        <w:t>七</w:t>
      </w:r>
      <w:r>
        <w:rPr>
          <w:rFonts w:hAnsi="黑体" w:eastAsia="黑体"/>
          <w:sz w:val="32"/>
          <w:szCs w:val="32"/>
        </w:rPr>
        <w:t>章</w:t>
      </w:r>
      <w:r>
        <w:rPr>
          <w:rFonts w:hint="eastAsia" w:hAnsi="黑体" w:eastAsia="黑体"/>
          <w:sz w:val="32"/>
          <w:szCs w:val="32"/>
        </w:rPr>
        <w:t xml:space="preserve"> </w:t>
      </w:r>
      <w:r>
        <w:rPr>
          <w:rFonts w:hAnsi="黑体" w:eastAsia="黑体"/>
          <w:sz w:val="32"/>
          <w:szCs w:val="32"/>
        </w:rPr>
        <w:t>服务与保障</w:t>
      </w:r>
    </w:p>
    <w:p>
      <w:pPr>
        <w:adjustRightInd w:val="0"/>
        <w:snapToGrid w:val="0"/>
        <w:spacing w:line="580" w:lineRule="exact"/>
        <w:ind w:firstLine="643" w:firstLineChars="200"/>
        <w:rPr>
          <w:rFonts w:ascii="楷体" w:hAnsi="楷体" w:eastAsia="楷体"/>
          <w:b/>
          <w:sz w:val="32"/>
          <w:szCs w:val="32"/>
        </w:rPr>
      </w:pP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三十</w:t>
      </w:r>
      <w:r>
        <w:rPr>
          <w:rFonts w:hint="eastAsia" w:ascii="楷体" w:hAnsi="楷体" w:eastAsia="楷体"/>
          <w:b/>
          <w:sz w:val="32"/>
          <w:szCs w:val="32"/>
          <w:lang w:eastAsia="zh-CN"/>
        </w:rPr>
        <w:t>六</w:t>
      </w:r>
      <w:r>
        <w:rPr>
          <w:rFonts w:ascii="楷体" w:hAnsi="楷体" w:eastAsia="楷体"/>
          <w:b/>
          <w:sz w:val="32"/>
          <w:szCs w:val="32"/>
        </w:rPr>
        <w:t>条</w:t>
      </w:r>
      <w:r>
        <w:rPr>
          <w:rFonts w:hint="eastAsia" w:ascii="楷体" w:hAnsi="楷体" w:eastAsia="楷体"/>
          <w:b/>
          <w:sz w:val="32"/>
          <w:szCs w:val="32"/>
        </w:rPr>
        <w:t xml:space="preserve"> </w:t>
      </w:r>
      <w:r>
        <w:rPr>
          <w:rFonts w:eastAsia="仿宋_GB2312"/>
          <w:sz w:val="32"/>
          <w:szCs w:val="32"/>
        </w:rPr>
        <w:t>统筹利用现有政策和资金渠道支持职业院校教材建设。</w:t>
      </w:r>
      <w:r>
        <w:rPr>
          <w:rFonts w:hint="eastAsia" w:eastAsia="仿宋_GB2312"/>
          <w:sz w:val="32"/>
          <w:szCs w:val="32"/>
          <w:lang w:eastAsia="zh-CN"/>
        </w:rPr>
        <w:t>省教育厅</w:t>
      </w:r>
      <w:r>
        <w:rPr>
          <w:rFonts w:eastAsia="仿宋_GB2312"/>
          <w:sz w:val="32"/>
          <w:szCs w:val="32"/>
        </w:rPr>
        <w:t>重点支持</w:t>
      </w:r>
      <w:r>
        <w:rPr>
          <w:rFonts w:hint="eastAsia" w:eastAsia="仿宋_GB2312"/>
          <w:sz w:val="32"/>
          <w:szCs w:val="32"/>
        </w:rPr>
        <w:t>省级</w:t>
      </w:r>
      <w:r>
        <w:rPr>
          <w:rFonts w:eastAsia="仿宋_GB2312"/>
          <w:sz w:val="32"/>
          <w:szCs w:val="32"/>
        </w:rPr>
        <w:t>规划教材建设</w:t>
      </w:r>
      <w:r>
        <w:rPr>
          <w:rFonts w:hint="eastAsia" w:eastAsia="仿宋_GB2312"/>
          <w:sz w:val="32"/>
          <w:szCs w:val="32"/>
          <w:lang w:eastAsia="zh-CN"/>
        </w:rPr>
        <w:t>，</w:t>
      </w:r>
      <w:r>
        <w:rPr>
          <w:rFonts w:eastAsia="仿宋_GB2312"/>
          <w:sz w:val="32"/>
          <w:szCs w:val="32"/>
        </w:rPr>
        <w:t>以及服务国家</w:t>
      </w:r>
      <w:r>
        <w:rPr>
          <w:rFonts w:hint="eastAsia" w:eastAsia="仿宋_GB2312"/>
          <w:sz w:val="32"/>
          <w:szCs w:val="32"/>
        </w:rPr>
        <w:t>和我省</w:t>
      </w:r>
      <w:r>
        <w:rPr>
          <w:rFonts w:eastAsia="仿宋_GB2312"/>
          <w:sz w:val="32"/>
          <w:szCs w:val="32"/>
        </w:rPr>
        <w:t>战略教材和紧缺、薄弱领域需求的教材建设。教材编写、出版单位应加大投入，提升教材质量</w:t>
      </w:r>
      <w:r>
        <w:rPr>
          <w:rFonts w:hint="eastAsia" w:eastAsia="仿宋_GB2312"/>
          <w:sz w:val="32"/>
          <w:szCs w:val="32"/>
        </w:rPr>
        <w:t>，打造精品教材</w:t>
      </w:r>
      <w:r>
        <w:rPr>
          <w:rFonts w:eastAsia="仿宋_GB2312"/>
          <w:sz w:val="32"/>
          <w:szCs w:val="32"/>
        </w:rPr>
        <w:t>。鼓励社会资金支持教材建设。</w:t>
      </w:r>
    </w:p>
    <w:p>
      <w:pPr>
        <w:adjustRightInd w:val="0"/>
        <w:snapToGrid w:val="0"/>
        <w:spacing w:line="580" w:lineRule="exact"/>
        <w:ind w:firstLine="643" w:firstLineChars="200"/>
        <w:rPr>
          <w:rFonts w:eastAsia="仿宋_GB2312"/>
          <w:kern w:val="0"/>
          <w:sz w:val="32"/>
          <w:lang w:val="zh-TW"/>
        </w:rPr>
      </w:pPr>
      <w:r>
        <w:rPr>
          <w:rFonts w:ascii="楷体" w:hAnsi="楷体" w:eastAsia="楷体"/>
          <w:b/>
          <w:sz w:val="32"/>
          <w:szCs w:val="32"/>
        </w:rPr>
        <w:t>第三十</w:t>
      </w:r>
      <w:r>
        <w:rPr>
          <w:rFonts w:hint="eastAsia" w:ascii="楷体" w:hAnsi="楷体" w:eastAsia="楷体"/>
          <w:b/>
          <w:sz w:val="32"/>
          <w:szCs w:val="32"/>
          <w:lang w:eastAsia="zh-CN"/>
        </w:rPr>
        <w:t>七</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hint="eastAsia" w:eastAsia="仿宋_GB2312"/>
          <w:kern w:val="0"/>
          <w:sz w:val="32"/>
        </w:rPr>
        <w:t>承担省级规划</w:t>
      </w:r>
      <w:r>
        <w:rPr>
          <w:rFonts w:hint="eastAsia" w:eastAsia="仿宋_GB2312"/>
          <w:sz w:val="32"/>
          <w:szCs w:val="32"/>
        </w:rPr>
        <w:t>教材编写修订任务，</w:t>
      </w:r>
      <w:r>
        <w:rPr>
          <w:rFonts w:hint="eastAsia" w:eastAsia="仿宋_GB2312"/>
          <w:kern w:val="0"/>
          <w:sz w:val="32"/>
        </w:rPr>
        <w:t>主编和</w:t>
      </w:r>
      <w:r>
        <w:rPr>
          <w:rFonts w:hint="eastAsia" w:eastAsia="仿宋_GB2312"/>
          <w:kern w:val="0"/>
          <w:sz w:val="32"/>
          <w:lang w:val="zh-TW"/>
        </w:rPr>
        <w:t>核心编者</w:t>
      </w:r>
      <w:r>
        <w:rPr>
          <w:rFonts w:eastAsia="仿宋_GB2312"/>
          <w:kern w:val="0"/>
          <w:sz w:val="32"/>
          <w:lang w:val="zh-TW"/>
        </w:rPr>
        <w:t>视同承担</w:t>
      </w:r>
      <w:r>
        <w:rPr>
          <w:rFonts w:hint="eastAsia" w:eastAsia="仿宋_GB2312"/>
          <w:kern w:val="0"/>
          <w:sz w:val="32"/>
          <w:lang w:val="zh-TW" w:eastAsia="zh-CN"/>
        </w:rPr>
        <w:t>厅局</w:t>
      </w:r>
      <w:bookmarkStart w:id="0" w:name="_GoBack"/>
      <w:bookmarkEnd w:id="0"/>
      <w:r>
        <w:rPr>
          <w:rFonts w:hint="eastAsia" w:eastAsia="仿宋_GB2312"/>
          <w:kern w:val="0"/>
          <w:sz w:val="32"/>
          <w:lang w:val="zh-TW"/>
        </w:rPr>
        <w:t>级</w:t>
      </w:r>
      <w:r>
        <w:rPr>
          <w:rFonts w:eastAsia="仿宋_GB2312"/>
          <w:kern w:val="0"/>
          <w:sz w:val="32"/>
          <w:lang w:val="zh-TW"/>
        </w:rPr>
        <w:t>科研课题，享受相应政策待遇。</w:t>
      </w:r>
      <w:r>
        <w:rPr>
          <w:rFonts w:hint="eastAsia" w:eastAsia="仿宋_GB2312"/>
          <w:kern w:val="0"/>
          <w:sz w:val="32"/>
          <w:lang w:val="zh-TW"/>
        </w:rPr>
        <w:t>审核专家根据工作实际贡献和发挥的作用参照以上标准执行。</w:t>
      </w:r>
    </w:p>
    <w:p>
      <w:pPr>
        <w:adjustRightInd w:val="0"/>
        <w:snapToGrid w:val="0"/>
        <w:spacing w:line="580" w:lineRule="exact"/>
        <w:ind w:firstLine="640" w:firstLineChars="200"/>
        <w:rPr>
          <w:rFonts w:eastAsia="仿宋_GB2312"/>
          <w:sz w:val="32"/>
          <w:szCs w:val="32"/>
        </w:rPr>
      </w:pPr>
      <w:r>
        <w:rPr>
          <w:rFonts w:eastAsia="仿宋_GB2312"/>
          <w:kern w:val="0"/>
          <w:sz w:val="32"/>
          <w:lang w:val="zh-TW"/>
        </w:rPr>
        <w:t>对承担</w:t>
      </w:r>
      <w:r>
        <w:rPr>
          <w:rFonts w:hint="eastAsia" w:eastAsia="仿宋_GB2312"/>
          <w:kern w:val="0"/>
          <w:sz w:val="32"/>
          <w:lang w:val="zh-TW"/>
        </w:rPr>
        <w:t>省</w:t>
      </w:r>
      <w:r>
        <w:rPr>
          <w:rFonts w:hint="eastAsia" w:eastAsia="仿宋_GB2312"/>
          <w:kern w:val="0"/>
          <w:sz w:val="32"/>
        </w:rPr>
        <w:t>级</w:t>
      </w:r>
      <w:r>
        <w:rPr>
          <w:rFonts w:eastAsia="仿宋_GB2312"/>
          <w:kern w:val="0"/>
          <w:sz w:val="32"/>
          <w:lang w:val="zh-TW"/>
        </w:rPr>
        <w:t>规划教材编审任务的人员，所在单位应充分保证其工作时间，将编审任务纳入工作量计算，并在评优</w:t>
      </w:r>
      <w:r>
        <w:rPr>
          <w:rFonts w:eastAsia="仿宋_GB2312"/>
          <w:sz w:val="32"/>
          <w:szCs w:val="32"/>
        </w:rPr>
        <w:t>评先、职称评定、职务（岗位）晋升</w:t>
      </w:r>
      <w:r>
        <w:rPr>
          <w:rFonts w:hint="eastAsia" w:eastAsia="仿宋_GB2312"/>
          <w:sz w:val="32"/>
          <w:szCs w:val="32"/>
        </w:rPr>
        <w:t>等</w:t>
      </w:r>
      <w:r>
        <w:rPr>
          <w:rFonts w:eastAsia="仿宋_GB2312"/>
          <w:sz w:val="32"/>
          <w:szCs w:val="32"/>
        </w:rPr>
        <w:t>方面予以倾斜。</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三十八</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kern w:val="0"/>
          <w:sz w:val="32"/>
          <w:lang w:val="zh-TW"/>
        </w:rPr>
        <w:t>建立浙江省</w:t>
      </w:r>
      <w:r>
        <w:rPr>
          <w:rFonts w:hint="eastAsia" w:eastAsia="仿宋_GB2312"/>
          <w:kern w:val="0"/>
          <w:sz w:val="32"/>
          <w:lang w:val="zh-TW" w:eastAsia="zh-CN"/>
        </w:rPr>
        <w:t>教材建设奖励制度</w:t>
      </w:r>
      <w:r>
        <w:rPr>
          <w:rFonts w:hint="eastAsia" w:eastAsia="仿宋_GB2312"/>
          <w:kern w:val="0"/>
          <w:sz w:val="32"/>
          <w:lang w:val="zh-TW"/>
        </w:rPr>
        <w:t>，加大对优秀教材、编写单位和出版单位的支持。</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三十九</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kern w:val="0"/>
          <w:sz w:val="32"/>
          <w:lang w:val="zh-TW"/>
        </w:rPr>
        <w:t>支持有关单位成立教材研究机构，支持</w:t>
      </w:r>
      <w:r>
        <w:rPr>
          <w:rFonts w:hint="eastAsia" w:eastAsia="仿宋_GB2312"/>
          <w:kern w:val="0"/>
          <w:sz w:val="32"/>
          <w:lang w:val="zh-TW" w:eastAsia="zh-CN"/>
        </w:rPr>
        <w:t>有关高校开展</w:t>
      </w:r>
      <w:r>
        <w:rPr>
          <w:rFonts w:hint="eastAsia" w:eastAsia="仿宋_GB2312"/>
          <w:kern w:val="0"/>
          <w:sz w:val="32"/>
          <w:lang w:val="zh-TW"/>
        </w:rPr>
        <w:t>教材研究相关人才培养。</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四十</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建立</w:t>
      </w:r>
      <w:r>
        <w:rPr>
          <w:rFonts w:hint="eastAsia" w:eastAsia="仿宋_GB2312"/>
          <w:sz w:val="32"/>
          <w:szCs w:val="32"/>
          <w:lang w:eastAsia="zh-CN"/>
        </w:rPr>
        <w:t>“浙江省教材建设服务系统”</w:t>
      </w:r>
      <w:r>
        <w:rPr>
          <w:rFonts w:eastAsia="仿宋_GB2312"/>
          <w:sz w:val="32"/>
          <w:szCs w:val="32"/>
        </w:rPr>
        <w:t>，及时发布</w:t>
      </w:r>
      <w:r>
        <w:rPr>
          <w:rFonts w:hint="eastAsia" w:eastAsia="仿宋_GB2312"/>
          <w:sz w:val="32"/>
          <w:szCs w:val="32"/>
          <w:lang w:eastAsia="zh-CN"/>
        </w:rPr>
        <w:t>职业院校</w:t>
      </w:r>
      <w:r>
        <w:rPr>
          <w:rFonts w:eastAsia="仿宋_GB2312"/>
          <w:sz w:val="32"/>
          <w:szCs w:val="32"/>
        </w:rPr>
        <w:t>教材编写、出版、选用及评价信息。完善教材服务网络，定期开展教材展示，加强教材统计分析、社会调查、基础文献、案例集成等专题数据库的建设和应用。</w:t>
      </w: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firstLine="640" w:firstLineChars="200"/>
        <w:rPr>
          <w:rFonts w:eastAsia="仿宋"/>
          <w:sz w:val="32"/>
          <w:szCs w:val="32"/>
        </w:rPr>
      </w:pPr>
    </w:p>
    <w:p>
      <w:pPr>
        <w:adjustRightInd w:val="0"/>
        <w:snapToGrid w:val="0"/>
        <w:spacing w:line="580" w:lineRule="exact"/>
        <w:jc w:val="center"/>
        <w:rPr>
          <w:rFonts w:eastAsia="黑体"/>
          <w:sz w:val="32"/>
          <w:szCs w:val="32"/>
        </w:rPr>
      </w:pPr>
      <w:r>
        <w:rPr>
          <w:rFonts w:hAnsi="黑体" w:eastAsia="黑体"/>
          <w:sz w:val="32"/>
          <w:szCs w:val="32"/>
        </w:rPr>
        <w:t>第</w:t>
      </w:r>
      <w:r>
        <w:rPr>
          <w:rFonts w:hint="eastAsia" w:hAnsi="黑体" w:eastAsia="黑体"/>
          <w:sz w:val="32"/>
          <w:szCs w:val="32"/>
          <w:lang w:eastAsia="zh-CN"/>
        </w:rPr>
        <w:t>八</w:t>
      </w:r>
      <w:r>
        <w:rPr>
          <w:rFonts w:hAnsi="黑体" w:eastAsia="黑体"/>
          <w:sz w:val="32"/>
          <w:szCs w:val="32"/>
        </w:rPr>
        <w:t>章</w:t>
      </w:r>
      <w:r>
        <w:rPr>
          <w:rFonts w:hint="eastAsia" w:hAnsi="黑体" w:eastAsia="黑体"/>
          <w:sz w:val="32"/>
          <w:szCs w:val="32"/>
        </w:rPr>
        <w:t xml:space="preserve"> </w:t>
      </w:r>
      <w:r>
        <w:rPr>
          <w:rFonts w:hAnsi="黑体" w:eastAsia="黑体"/>
          <w:sz w:val="32"/>
          <w:szCs w:val="32"/>
        </w:rPr>
        <w:t>评价与监督</w:t>
      </w:r>
    </w:p>
    <w:p>
      <w:pPr>
        <w:adjustRightInd w:val="0"/>
        <w:snapToGrid w:val="0"/>
        <w:spacing w:line="580" w:lineRule="exact"/>
        <w:ind w:firstLine="643" w:firstLineChars="200"/>
        <w:rPr>
          <w:rFonts w:ascii="楷体" w:hAnsi="楷体" w:eastAsia="楷体"/>
          <w:b/>
          <w:sz w:val="32"/>
          <w:szCs w:val="32"/>
        </w:rPr>
      </w:pPr>
    </w:p>
    <w:p>
      <w:pPr>
        <w:adjustRightInd w:val="0"/>
        <w:snapToGrid w:val="0"/>
        <w:spacing w:line="580" w:lineRule="exact"/>
        <w:ind w:firstLine="643" w:firstLineChars="200"/>
        <w:rPr>
          <w:rFonts w:hint="eastAsia" w:eastAsia="仿宋_GB2312"/>
          <w:sz w:val="32"/>
          <w:szCs w:val="32"/>
        </w:rPr>
      </w:pPr>
      <w:r>
        <w:rPr>
          <w:rFonts w:ascii="楷体" w:hAnsi="楷体" w:eastAsia="楷体"/>
          <w:b/>
          <w:sz w:val="32"/>
          <w:szCs w:val="32"/>
        </w:rPr>
        <w:t>第</w:t>
      </w:r>
      <w:r>
        <w:rPr>
          <w:rFonts w:hint="eastAsia" w:ascii="楷体" w:hAnsi="楷体" w:eastAsia="楷体"/>
          <w:b/>
          <w:sz w:val="32"/>
          <w:szCs w:val="32"/>
          <w:lang w:eastAsia="zh-CN"/>
        </w:rPr>
        <w:t>四</w:t>
      </w:r>
      <w:r>
        <w:rPr>
          <w:rFonts w:ascii="楷体" w:hAnsi="楷体" w:eastAsia="楷体"/>
          <w:b/>
          <w:sz w:val="32"/>
          <w:szCs w:val="32"/>
        </w:rPr>
        <w:t>十</w:t>
      </w:r>
      <w:r>
        <w:rPr>
          <w:rFonts w:hint="eastAsia" w:ascii="楷体" w:hAnsi="楷体" w:eastAsia="楷体"/>
          <w:b/>
          <w:sz w:val="32"/>
          <w:szCs w:val="32"/>
          <w:lang w:eastAsia="zh-CN"/>
        </w:rPr>
        <w:t>一</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建立教材选用跟踪调查制度，组织专家对教材选用工作进行评价、对教材质量进行抽查。</w:t>
      </w:r>
      <w:r>
        <w:rPr>
          <w:rFonts w:hint="eastAsia" w:eastAsia="仿宋_GB2312"/>
          <w:sz w:val="32"/>
          <w:szCs w:val="32"/>
          <w:lang w:eastAsia="zh-CN"/>
        </w:rPr>
        <w:t>职业院校每学年对教材使用情况进行调查分析，并向主管教育行政部门上报教材使用情况报告。</w:t>
      </w:r>
    </w:p>
    <w:p>
      <w:pPr>
        <w:adjustRightInd w:val="0"/>
        <w:snapToGrid w:val="0"/>
        <w:spacing w:line="580" w:lineRule="exact"/>
        <w:ind w:firstLine="645"/>
        <w:rPr>
          <w:rFonts w:eastAsia="仿宋_GB2312"/>
          <w:iCs/>
          <w:kern w:val="0"/>
          <w:sz w:val="32"/>
          <w:szCs w:val="32"/>
        </w:rPr>
      </w:pPr>
      <w:r>
        <w:rPr>
          <w:rFonts w:ascii="楷体" w:hAnsi="楷体" w:eastAsia="楷体"/>
          <w:b/>
          <w:sz w:val="32"/>
          <w:szCs w:val="32"/>
        </w:rPr>
        <w:t>第</w:t>
      </w:r>
      <w:r>
        <w:rPr>
          <w:rFonts w:hint="eastAsia" w:ascii="楷体" w:hAnsi="楷体" w:eastAsia="楷体"/>
          <w:b/>
          <w:sz w:val="32"/>
          <w:szCs w:val="32"/>
          <w:lang w:eastAsia="zh-CN"/>
        </w:rPr>
        <w:t>四</w:t>
      </w:r>
      <w:r>
        <w:rPr>
          <w:rFonts w:hint="eastAsia" w:ascii="楷体" w:hAnsi="楷体" w:eastAsia="楷体"/>
          <w:b/>
          <w:sz w:val="32"/>
          <w:szCs w:val="32"/>
        </w:rPr>
        <w:t>十</w:t>
      </w:r>
      <w:r>
        <w:rPr>
          <w:rFonts w:hint="eastAsia" w:ascii="楷体" w:hAnsi="楷体" w:eastAsia="楷体"/>
          <w:b/>
          <w:sz w:val="32"/>
          <w:szCs w:val="32"/>
          <w:lang w:eastAsia="zh-CN"/>
        </w:rPr>
        <w:t>二</w:t>
      </w:r>
      <w:r>
        <w:rPr>
          <w:rFonts w:ascii="楷体" w:hAnsi="楷体" w:eastAsia="楷体"/>
          <w:b/>
          <w:sz w:val="32"/>
          <w:szCs w:val="32"/>
        </w:rPr>
        <w:t>条</w:t>
      </w: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省级和市</w:t>
      </w:r>
      <w:r>
        <w:rPr>
          <w:rFonts w:hint="eastAsia" w:eastAsia="仿宋_GB2312"/>
          <w:sz w:val="32"/>
          <w:szCs w:val="32"/>
          <w:lang w:eastAsia="zh-CN"/>
        </w:rPr>
        <w:t>级</w:t>
      </w:r>
      <w:r>
        <w:rPr>
          <w:rFonts w:hint="eastAsia" w:eastAsia="仿宋_GB2312"/>
          <w:sz w:val="32"/>
          <w:szCs w:val="32"/>
        </w:rPr>
        <w:t>教育行政部门</w:t>
      </w:r>
      <w:r>
        <w:rPr>
          <w:rFonts w:eastAsia="仿宋_GB2312"/>
          <w:sz w:val="32"/>
          <w:szCs w:val="32"/>
        </w:rPr>
        <w:t>对职业院校教材管理工作进行监督检查，将教材工作纳入地方教育督导评估重要内容，纳入职业院校</w:t>
      </w:r>
      <w:r>
        <w:rPr>
          <w:rFonts w:hint="eastAsia" w:eastAsia="仿宋_GB2312"/>
          <w:sz w:val="32"/>
          <w:szCs w:val="32"/>
          <w:lang w:eastAsia="zh-CN"/>
        </w:rPr>
        <w:t>教学</w:t>
      </w:r>
      <w:r>
        <w:rPr>
          <w:rFonts w:eastAsia="仿宋_GB2312"/>
          <w:sz w:val="32"/>
          <w:szCs w:val="32"/>
        </w:rPr>
        <w:t>评估、项目遴选等考核</w:t>
      </w:r>
      <w:r>
        <w:rPr>
          <w:rFonts w:hint="eastAsia" w:eastAsia="仿宋_GB2312"/>
          <w:sz w:val="32"/>
          <w:szCs w:val="32"/>
          <w:lang w:eastAsia="zh-CN"/>
        </w:rPr>
        <w:t>评估范围</w:t>
      </w:r>
      <w:r>
        <w:rPr>
          <w:rFonts w:eastAsia="仿宋_GB2312"/>
          <w:sz w:val="32"/>
          <w:szCs w:val="32"/>
        </w:rPr>
        <w:t>。</w:t>
      </w:r>
    </w:p>
    <w:p>
      <w:pPr>
        <w:adjustRightInd w:val="0"/>
        <w:snapToGrid w:val="0"/>
        <w:spacing w:line="580" w:lineRule="exact"/>
        <w:ind w:firstLine="645"/>
        <w:rPr>
          <w:rFonts w:eastAsia="仿宋_GB2312"/>
          <w:sz w:val="32"/>
          <w:szCs w:val="32"/>
        </w:rPr>
      </w:pPr>
      <w:r>
        <w:rPr>
          <w:rFonts w:ascii="楷体" w:hAnsi="楷体" w:eastAsia="楷体"/>
          <w:b/>
          <w:sz w:val="32"/>
          <w:szCs w:val="32"/>
        </w:rPr>
        <w:t>第</w:t>
      </w:r>
      <w:r>
        <w:rPr>
          <w:rFonts w:hint="eastAsia" w:ascii="楷体" w:hAnsi="楷体" w:eastAsia="楷体"/>
          <w:b/>
          <w:sz w:val="32"/>
          <w:szCs w:val="32"/>
        </w:rPr>
        <w:t>四十</w:t>
      </w:r>
      <w:r>
        <w:rPr>
          <w:rFonts w:hint="eastAsia" w:ascii="楷体" w:hAnsi="楷体" w:eastAsia="楷体"/>
          <w:b/>
          <w:sz w:val="32"/>
          <w:szCs w:val="32"/>
          <w:lang w:eastAsia="zh-CN"/>
        </w:rPr>
        <w:t>三</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对教材编写、</w:t>
      </w:r>
      <w:r>
        <w:rPr>
          <w:rFonts w:hint="eastAsia" w:eastAsia="仿宋_GB2312"/>
          <w:sz w:val="32"/>
          <w:szCs w:val="32"/>
        </w:rPr>
        <w:t>审核</w:t>
      </w:r>
      <w:r>
        <w:rPr>
          <w:rFonts w:eastAsia="仿宋_GB2312"/>
          <w:sz w:val="32"/>
          <w:szCs w:val="32"/>
        </w:rPr>
        <w:t>、出版、发行、选用等环节中存在违规行为的单位和人员实行负面清单制度，通报有关机构和学校。对存在违规情况的有关责任人，视情节</w:t>
      </w:r>
      <w:r>
        <w:rPr>
          <w:rFonts w:hint="eastAsia" w:eastAsia="仿宋_GB2312"/>
          <w:sz w:val="32"/>
          <w:szCs w:val="32"/>
          <w:lang w:eastAsia="zh-CN"/>
        </w:rPr>
        <w:t>轻重</w:t>
      </w:r>
      <w:r>
        <w:rPr>
          <w:rFonts w:eastAsia="仿宋_GB2312"/>
          <w:sz w:val="32"/>
          <w:szCs w:val="32"/>
        </w:rPr>
        <w:t>和所造成的影响，依照有关规定给予相应处分。涉嫌犯罪的，</w:t>
      </w:r>
      <w:r>
        <w:rPr>
          <w:rFonts w:hint="eastAsia" w:hAnsi="仿宋_GB2312" w:eastAsia="仿宋_GB2312"/>
          <w:kern w:val="0"/>
          <w:sz w:val="32"/>
          <w:szCs w:val="32"/>
          <w:lang w:val="zh-TW" w:eastAsia="zh-TW"/>
        </w:rPr>
        <w:t>依法追究刑事责任</w:t>
      </w:r>
      <w:r>
        <w:rPr>
          <w:rFonts w:eastAsia="仿宋_GB2312"/>
          <w:sz w:val="32"/>
          <w:szCs w:val="32"/>
        </w:rPr>
        <w:t>。编写者出现违法违纪情形的，必须及时更换。</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四十</w:t>
      </w:r>
      <w:r>
        <w:rPr>
          <w:rFonts w:hint="eastAsia" w:ascii="楷体" w:hAnsi="楷体" w:eastAsia="楷体"/>
          <w:b/>
          <w:sz w:val="32"/>
          <w:szCs w:val="32"/>
          <w:lang w:eastAsia="zh-CN"/>
        </w:rPr>
        <w:t>四</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建立教材退出机制。</w:t>
      </w:r>
      <w:r>
        <w:rPr>
          <w:rFonts w:eastAsia="仿宋_GB2312"/>
          <w:sz w:val="32"/>
          <w:szCs w:val="32"/>
        </w:rPr>
        <w:t>存在下列情形之一的，</w:t>
      </w:r>
      <w:r>
        <w:rPr>
          <w:rFonts w:hint="eastAsia" w:eastAsia="仿宋_GB2312"/>
          <w:sz w:val="32"/>
          <w:szCs w:val="32"/>
        </w:rPr>
        <w:t>经审核专家综合审核后退出职业院校教材信息库。</w:t>
      </w:r>
    </w:p>
    <w:p>
      <w:pPr>
        <w:numPr>
          <w:ilvl w:val="0"/>
          <w:numId w:val="2"/>
        </w:numPr>
        <w:adjustRightInd w:val="0"/>
        <w:snapToGrid w:val="0"/>
        <w:spacing w:line="580" w:lineRule="exact"/>
        <w:ind w:firstLine="640" w:firstLineChars="200"/>
        <w:rPr>
          <w:rFonts w:eastAsia="仿宋_GB2312"/>
          <w:sz w:val="32"/>
          <w:szCs w:val="32"/>
        </w:rPr>
      </w:pPr>
      <w:r>
        <w:rPr>
          <w:rFonts w:hint="eastAsia" w:eastAsia="仿宋_GB2312"/>
          <w:sz w:val="32"/>
          <w:szCs w:val="32"/>
          <w:lang w:eastAsia="zh-CN"/>
        </w:rPr>
        <w:t>未按规定时间</w:t>
      </w:r>
      <w:r>
        <w:rPr>
          <w:rFonts w:hint="eastAsia" w:eastAsia="仿宋_GB2312"/>
          <w:sz w:val="32"/>
          <w:szCs w:val="32"/>
        </w:rPr>
        <w:t>修订的教材。</w:t>
      </w:r>
    </w:p>
    <w:p>
      <w:pPr>
        <w:numPr>
          <w:ilvl w:val="0"/>
          <w:numId w:val="2"/>
        </w:numPr>
        <w:adjustRightInd w:val="0"/>
        <w:snapToGrid w:val="0"/>
        <w:spacing w:line="580" w:lineRule="exact"/>
        <w:ind w:firstLine="640" w:firstLineChars="200"/>
        <w:rPr>
          <w:rFonts w:eastAsia="仿宋_GB2312"/>
          <w:sz w:val="32"/>
          <w:szCs w:val="32"/>
        </w:rPr>
      </w:pPr>
      <w:r>
        <w:rPr>
          <w:rFonts w:hint="eastAsia" w:eastAsia="仿宋_GB2312"/>
          <w:sz w:val="32"/>
          <w:szCs w:val="32"/>
        </w:rPr>
        <w:t>跟踪调查后发现评价过低的教材。</w:t>
      </w:r>
    </w:p>
    <w:p>
      <w:pPr>
        <w:numPr>
          <w:ilvl w:val="0"/>
          <w:numId w:val="2"/>
        </w:numPr>
        <w:adjustRightInd w:val="0"/>
        <w:snapToGrid w:val="0"/>
        <w:spacing w:line="580" w:lineRule="exact"/>
        <w:ind w:firstLine="640" w:firstLineChars="200"/>
        <w:rPr>
          <w:rFonts w:eastAsia="仿宋_GB2312"/>
          <w:sz w:val="32"/>
          <w:szCs w:val="32"/>
        </w:rPr>
      </w:pPr>
      <w:r>
        <w:rPr>
          <w:rFonts w:hint="eastAsia" w:eastAsia="仿宋_GB2312"/>
          <w:sz w:val="32"/>
          <w:szCs w:val="32"/>
        </w:rPr>
        <w:t>内容与产业发展不适宜的教材。</w:t>
      </w:r>
    </w:p>
    <w:p>
      <w:pPr>
        <w:adjustRightInd w:val="0"/>
        <w:snapToGrid w:val="0"/>
        <w:spacing w:line="560" w:lineRule="exact"/>
        <w:ind w:firstLine="645"/>
        <w:rPr>
          <w:rFonts w:eastAsia="仿宋_GB2312"/>
          <w:sz w:val="32"/>
          <w:szCs w:val="32"/>
        </w:rPr>
      </w:pPr>
      <w:r>
        <w:rPr>
          <w:rFonts w:ascii="楷体" w:hAnsi="楷体" w:eastAsia="楷体"/>
          <w:b/>
          <w:sz w:val="32"/>
          <w:szCs w:val="32"/>
        </w:rPr>
        <w:t>第</w:t>
      </w:r>
      <w:r>
        <w:rPr>
          <w:rFonts w:hint="eastAsia" w:ascii="楷体" w:hAnsi="楷体" w:eastAsia="楷体"/>
          <w:b/>
          <w:sz w:val="32"/>
          <w:szCs w:val="32"/>
        </w:rPr>
        <w:t>四十</w:t>
      </w:r>
      <w:r>
        <w:rPr>
          <w:rFonts w:hint="eastAsia" w:ascii="楷体" w:hAnsi="楷体" w:eastAsia="楷体"/>
          <w:b/>
          <w:sz w:val="32"/>
          <w:szCs w:val="32"/>
          <w:lang w:eastAsia="zh-CN"/>
        </w:rPr>
        <w:t>五</w:t>
      </w:r>
      <w:r>
        <w:rPr>
          <w:rFonts w:ascii="楷体" w:hAnsi="楷体" w:eastAsia="楷体"/>
          <w:b/>
          <w:sz w:val="32"/>
          <w:szCs w:val="32"/>
        </w:rPr>
        <w:t>条</w:t>
      </w:r>
      <w:r>
        <w:rPr>
          <w:rFonts w:hint="eastAsia" w:ascii="楷体" w:hAnsi="楷体" w:eastAsia="楷体"/>
          <w:b/>
          <w:sz w:val="32"/>
          <w:szCs w:val="32"/>
          <w:lang w:val="en-US" w:eastAsia="zh-CN"/>
        </w:rPr>
        <w:t xml:space="preserve"> </w:t>
      </w:r>
      <w:r>
        <w:rPr>
          <w:rFonts w:hint="eastAsia" w:ascii="楷体" w:hAnsi="楷体" w:eastAsia="楷体"/>
          <w:b/>
          <w:sz w:val="32"/>
          <w:szCs w:val="32"/>
        </w:rPr>
        <w:t xml:space="preserve"> </w:t>
      </w:r>
      <w:r>
        <w:rPr>
          <w:rFonts w:eastAsia="仿宋_GB2312"/>
          <w:sz w:val="32"/>
          <w:szCs w:val="32"/>
        </w:rPr>
        <w:t>存在下列情形之一的，相应教材停止使用，</w:t>
      </w:r>
      <w:r>
        <w:rPr>
          <w:rFonts w:hint="eastAsia" w:eastAsia="仿宋_GB2312"/>
          <w:sz w:val="32"/>
          <w:szCs w:val="32"/>
        </w:rPr>
        <w:t>视情节轻重和所造成的影响，给予通报批评、责令停止违规行为，并按规定对相关责任人给予相应处分。对情节严重的单位和个人列入负面清单；涉嫌犯罪的，依法追究刑事责任。</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教材内容政治方向、</w:t>
      </w:r>
      <w:r>
        <w:rPr>
          <w:rFonts w:hint="eastAsia" w:eastAsia="仿宋_GB2312"/>
          <w:sz w:val="32"/>
          <w:szCs w:val="32"/>
        </w:rPr>
        <w:t>价值导向存在问题</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教材内容</w:t>
      </w:r>
      <w:r>
        <w:rPr>
          <w:rFonts w:hint="eastAsia" w:eastAsia="仿宋_GB2312"/>
          <w:kern w:val="0"/>
          <w:sz w:val="32"/>
          <w:lang w:val="zh-TW"/>
        </w:rPr>
        <w:t>出现严重的科学性错误</w:t>
      </w:r>
      <w:r>
        <w:rPr>
          <w:rFonts w:eastAsia="仿宋_GB2312"/>
          <w:sz w:val="32"/>
          <w:szCs w:val="32"/>
        </w:rPr>
        <w:t>。</w:t>
      </w:r>
    </w:p>
    <w:p>
      <w:pPr>
        <w:adjustRightInd w:val="0"/>
        <w:snapToGrid w:val="0"/>
        <w:spacing w:line="560" w:lineRule="exact"/>
        <w:ind w:firstLine="645"/>
        <w:rPr>
          <w:rFonts w:eastAsia="仿宋_GB2312"/>
          <w:sz w:val="32"/>
          <w:szCs w:val="32"/>
        </w:rPr>
      </w:pPr>
      <w:r>
        <w:rPr>
          <w:rFonts w:eastAsia="仿宋_GB2312"/>
          <w:sz w:val="32"/>
          <w:szCs w:val="32"/>
        </w:rPr>
        <w:t>（三）教材所含链接内容存在问题，产生严重后果。</w:t>
      </w:r>
    </w:p>
    <w:p>
      <w:pPr>
        <w:adjustRightInd w:val="0"/>
        <w:snapToGrid w:val="0"/>
        <w:spacing w:line="560" w:lineRule="exact"/>
        <w:ind w:firstLine="645"/>
        <w:rPr>
          <w:rFonts w:eastAsia="仿宋_GB2312"/>
          <w:sz w:val="32"/>
          <w:szCs w:val="32"/>
        </w:rPr>
      </w:pPr>
      <w:r>
        <w:rPr>
          <w:rFonts w:eastAsia="仿宋_GB2312"/>
          <w:sz w:val="32"/>
          <w:szCs w:val="32"/>
        </w:rPr>
        <w:t>（四）盗版盗印教材。</w:t>
      </w:r>
    </w:p>
    <w:p>
      <w:pPr>
        <w:adjustRightInd w:val="0"/>
        <w:snapToGrid w:val="0"/>
        <w:spacing w:line="560" w:lineRule="exact"/>
        <w:ind w:firstLine="645"/>
        <w:rPr>
          <w:rFonts w:eastAsia="仿宋_GB2312"/>
          <w:sz w:val="32"/>
          <w:szCs w:val="32"/>
        </w:rPr>
      </w:pPr>
      <w:r>
        <w:rPr>
          <w:rFonts w:eastAsia="仿宋_GB2312"/>
          <w:sz w:val="32"/>
          <w:szCs w:val="32"/>
        </w:rPr>
        <w:t>（五）违规编写出版国家统编教材及其他公共基础必修课程教材。</w:t>
      </w:r>
    </w:p>
    <w:p>
      <w:pPr>
        <w:adjustRightInd w:val="0"/>
        <w:snapToGrid w:val="0"/>
        <w:spacing w:line="560" w:lineRule="exact"/>
        <w:ind w:firstLine="645"/>
        <w:rPr>
          <w:rFonts w:eastAsia="仿宋_GB2312"/>
          <w:sz w:val="32"/>
          <w:szCs w:val="32"/>
        </w:rPr>
      </w:pPr>
      <w:r>
        <w:rPr>
          <w:rFonts w:eastAsia="仿宋_GB2312"/>
          <w:sz w:val="32"/>
          <w:szCs w:val="32"/>
        </w:rPr>
        <w:t>（六）用</w:t>
      </w:r>
      <w:r>
        <w:rPr>
          <w:rFonts w:hint="eastAsia" w:eastAsia="仿宋_GB2312"/>
          <w:sz w:val="32"/>
          <w:szCs w:val="32"/>
        </w:rPr>
        <w:t>不正当</w:t>
      </w:r>
      <w:r>
        <w:rPr>
          <w:rFonts w:eastAsia="仿宋_GB2312"/>
          <w:sz w:val="32"/>
          <w:szCs w:val="32"/>
        </w:rPr>
        <w:t>手段</w:t>
      </w:r>
      <w:r>
        <w:rPr>
          <w:rFonts w:hint="eastAsia" w:eastAsia="仿宋_GB2312"/>
          <w:sz w:val="32"/>
          <w:szCs w:val="32"/>
        </w:rPr>
        <w:t>严重</w:t>
      </w:r>
      <w:r>
        <w:rPr>
          <w:rFonts w:eastAsia="仿宋_GB2312"/>
          <w:sz w:val="32"/>
          <w:szCs w:val="32"/>
        </w:rPr>
        <w:t>影响教材</w:t>
      </w:r>
      <w:r>
        <w:rPr>
          <w:rFonts w:hint="eastAsia" w:eastAsia="仿宋_GB2312"/>
          <w:sz w:val="32"/>
          <w:szCs w:val="32"/>
        </w:rPr>
        <w:t>审核、</w:t>
      </w:r>
      <w:r>
        <w:rPr>
          <w:rFonts w:eastAsia="仿宋_GB2312"/>
          <w:sz w:val="32"/>
          <w:szCs w:val="32"/>
        </w:rPr>
        <w:t>选用</w:t>
      </w:r>
      <w:r>
        <w:rPr>
          <w:rFonts w:hint="eastAsia" w:eastAsia="仿宋_GB2312"/>
          <w:sz w:val="32"/>
          <w:szCs w:val="32"/>
        </w:rPr>
        <w:t>工作</w:t>
      </w:r>
      <w:r>
        <w:rPr>
          <w:rFonts w:eastAsia="仿宋_GB2312"/>
          <w:sz w:val="32"/>
          <w:szCs w:val="32"/>
        </w:rPr>
        <w:t>。</w:t>
      </w:r>
    </w:p>
    <w:p>
      <w:pPr>
        <w:adjustRightInd w:val="0"/>
        <w:snapToGrid w:val="0"/>
        <w:spacing w:line="560" w:lineRule="exact"/>
        <w:ind w:firstLine="645"/>
        <w:rPr>
          <w:rFonts w:eastAsia="仿宋_GB2312"/>
          <w:sz w:val="32"/>
          <w:szCs w:val="32"/>
        </w:rPr>
      </w:pPr>
      <w:r>
        <w:rPr>
          <w:rFonts w:hint="eastAsia" w:eastAsia="仿宋_GB2312"/>
          <w:sz w:val="32"/>
          <w:szCs w:val="32"/>
        </w:rPr>
        <w:t>（七）未按规定程序选用，选用未经审核或审核未通过的教材。</w:t>
      </w:r>
    </w:p>
    <w:p>
      <w:pPr>
        <w:adjustRightInd w:val="0"/>
        <w:snapToGrid w:val="0"/>
        <w:spacing w:line="560" w:lineRule="exact"/>
        <w:ind w:firstLine="645"/>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）在教材中擅自使用</w:t>
      </w:r>
      <w:r>
        <w:rPr>
          <w:rFonts w:hint="eastAsia" w:eastAsia="仿宋_GB2312"/>
          <w:sz w:val="32"/>
          <w:szCs w:val="32"/>
        </w:rPr>
        <w:t>省级</w:t>
      </w:r>
      <w:r>
        <w:rPr>
          <w:rFonts w:eastAsia="仿宋_GB2312"/>
          <w:sz w:val="32"/>
          <w:szCs w:val="32"/>
        </w:rPr>
        <w:t>规划教材标识，或使用可能误导职业院校教材选用的相似标识及表述。</w:t>
      </w:r>
    </w:p>
    <w:p>
      <w:pPr>
        <w:adjustRightInd w:val="0"/>
        <w:snapToGrid w:val="0"/>
        <w:spacing w:line="560" w:lineRule="exact"/>
        <w:ind w:firstLine="645"/>
        <w:rPr>
          <w:rFonts w:eastAsia="仿宋_GB2312"/>
          <w:sz w:val="32"/>
          <w:szCs w:val="32"/>
        </w:rPr>
      </w:pPr>
      <w:r>
        <w:rPr>
          <w:rFonts w:eastAsia="仿宋_GB2312"/>
          <w:sz w:val="32"/>
          <w:szCs w:val="32"/>
        </w:rPr>
        <w:t>（</w:t>
      </w:r>
      <w:r>
        <w:rPr>
          <w:rFonts w:hint="eastAsia" w:eastAsia="仿宋_GB2312"/>
          <w:sz w:val="32"/>
          <w:szCs w:val="32"/>
        </w:rPr>
        <w:t>九</w:t>
      </w:r>
      <w:r>
        <w:rPr>
          <w:rFonts w:eastAsia="仿宋_GB2312"/>
          <w:sz w:val="32"/>
          <w:szCs w:val="32"/>
        </w:rPr>
        <w:t>）其他造成严重后果的违法违纪违规行为。</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eastAsia="黑体"/>
          <w:sz w:val="32"/>
          <w:szCs w:val="32"/>
        </w:rPr>
      </w:pPr>
      <w:r>
        <w:rPr>
          <w:rFonts w:hAnsi="黑体" w:eastAsia="黑体"/>
          <w:sz w:val="32"/>
          <w:szCs w:val="32"/>
        </w:rPr>
        <w:t>第</w:t>
      </w:r>
      <w:r>
        <w:rPr>
          <w:rFonts w:hint="eastAsia" w:hAnsi="黑体" w:eastAsia="黑体"/>
          <w:sz w:val="32"/>
          <w:szCs w:val="32"/>
          <w:lang w:eastAsia="zh-CN"/>
        </w:rPr>
        <w:t>九</w:t>
      </w:r>
      <w:r>
        <w:rPr>
          <w:rFonts w:hAnsi="黑体" w:eastAsia="黑体"/>
          <w:sz w:val="32"/>
          <w:szCs w:val="32"/>
        </w:rPr>
        <w:t>章</w:t>
      </w:r>
      <w:r>
        <w:rPr>
          <w:rFonts w:hint="eastAsia" w:hAnsi="黑体" w:eastAsia="黑体"/>
          <w:sz w:val="32"/>
          <w:szCs w:val="32"/>
        </w:rPr>
        <w:t xml:space="preserve"> </w:t>
      </w:r>
      <w:r>
        <w:rPr>
          <w:rFonts w:hAnsi="黑体" w:eastAsia="黑体"/>
          <w:sz w:val="32"/>
          <w:szCs w:val="32"/>
        </w:rPr>
        <w:t>附则</w:t>
      </w:r>
    </w:p>
    <w:p>
      <w:pPr>
        <w:adjustRightInd w:val="0"/>
        <w:snapToGrid w:val="0"/>
        <w:spacing w:line="560" w:lineRule="exact"/>
        <w:ind w:firstLine="643" w:firstLineChars="200"/>
        <w:rPr>
          <w:rFonts w:ascii="楷体" w:hAnsi="楷体" w:eastAsia="楷体"/>
          <w:b/>
          <w:sz w:val="32"/>
          <w:szCs w:val="32"/>
        </w:rPr>
      </w:pP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四十</w:t>
      </w:r>
      <w:r>
        <w:rPr>
          <w:rFonts w:hint="eastAsia" w:ascii="楷体" w:hAnsi="楷体" w:eastAsia="楷体"/>
          <w:b/>
          <w:sz w:val="32"/>
          <w:szCs w:val="32"/>
          <w:lang w:eastAsia="zh-CN"/>
        </w:rPr>
        <w:t>六</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hint="eastAsia" w:eastAsia="仿宋_GB2312"/>
          <w:sz w:val="32"/>
          <w:szCs w:val="32"/>
        </w:rPr>
        <w:t>职业</w:t>
      </w:r>
      <w:r>
        <w:rPr>
          <w:rFonts w:hint="eastAsia" w:eastAsia="仿宋_GB2312"/>
          <w:sz w:val="32"/>
          <w:szCs w:val="32"/>
          <w:lang w:eastAsia="zh-CN"/>
        </w:rPr>
        <w:t>院校</w:t>
      </w:r>
      <w:r>
        <w:rPr>
          <w:rFonts w:hint="eastAsia" w:eastAsia="仿宋_GB2312"/>
          <w:sz w:val="32"/>
          <w:szCs w:val="32"/>
        </w:rPr>
        <w:t>应根据本实施细则制定工作制度。作为教材使用的讲义、教案和教参以及数字教材参照本</w:t>
      </w:r>
      <w:r>
        <w:rPr>
          <w:rFonts w:hint="eastAsia" w:eastAsia="仿宋_GB2312"/>
          <w:sz w:val="32"/>
          <w:szCs w:val="32"/>
          <w:lang w:eastAsia="zh-CN"/>
        </w:rPr>
        <w:t>实施细则</w:t>
      </w:r>
      <w:r>
        <w:rPr>
          <w:rFonts w:hint="eastAsia" w:eastAsia="仿宋_GB2312"/>
          <w:sz w:val="32"/>
          <w:szCs w:val="32"/>
        </w:rPr>
        <w:t>管理。</w:t>
      </w:r>
    </w:p>
    <w:p>
      <w:pPr>
        <w:adjustRightInd w:val="0"/>
        <w:snapToGrid w:val="0"/>
        <w:spacing w:line="580" w:lineRule="exact"/>
        <w:ind w:firstLine="643" w:firstLineChars="200"/>
        <w:rPr>
          <w:rFonts w:eastAsia="仿宋_GB2312"/>
          <w:sz w:val="32"/>
          <w:szCs w:val="32"/>
        </w:rPr>
      </w:pPr>
      <w:r>
        <w:rPr>
          <w:rFonts w:ascii="楷体" w:hAnsi="楷体" w:eastAsia="楷体"/>
          <w:b/>
          <w:sz w:val="32"/>
          <w:szCs w:val="32"/>
        </w:rPr>
        <w:t>第</w:t>
      </w:r>
      <w:r>
        <w:rPr>
          <w:rFonts w:hint="eastAsia" w:ascii="楷体" w:hAnsi="楷体" w:eastAsia="楷体"/>
          <w:b/>
          <w:sz w:val="32"/>
          <w:szCs w:val="32"/>
        </w:rPr>
        <w:t>四十</w:t>
      </w:r>
      <w:r>
        <w:rPr>
          <w:rFonts w:hint="eastAsia" w:ascii="楷体" w:hAnsi="楷体" w:eastAsia="楷体"/>
          <w:b/>
          <w:sz w:val="32"/>
          <w:szCs w:val="32"/>
          <w:lang w:eastAsia="zh-CN"/>
        </w:rPr>
        <w:t>七</w:t>
      </w:r>
      <w:r>
        <w:rPr>
          <w:rFonts w:ascii="楷体" w:hAnsi="楷体" w:eastAsia="楷体"/>
          <w:b/>
          <w:sz w:val="32"/>
          <w:szCs w:val="32"/>
        </w:rPr>
        <w:t>条</w:t>
      </w:r>
      <w:r>
        <w:rPr>
          <w:rFonts w:hint="eastAsia" w:ascii="楷体" w:hAnsi="楷体" w:eastAsia="楷体"/>
          <w:b/>
          <w:sz w:val="32"/>
          <w:szCs w:val="32"/>
        </w:rPr>
        <w:t xml:space="preserve"> </w:t>
      </w:r>
      <w:r>
        <w:rPr>
          <w:rFonts w:hint="eastAsia" w:ascii="楷体" w:hAnsi="楷体" w:eastAsia="楷体"/>
          <w:b/>
          <w:sz w:val="32"/>
          <w:szCs w:val="32"/>
          <w:lang w:val="en-US" w:eastAsia="zh-CN"/>
        </w:rPr>
        <w:t xml:space="preserve"> </w:t>
      </w:r>
      <w:r>
        <w:rPr>
          <w:rFonts w:eastAsia="仿宋_GB2312"/>
          <w:sz w:val="32"/>
          <w:szCs w:val="32"/>
        </w:rPr>
        <w:t>本</w:t>
      </w:r>
      <w:r>
        <w:rPr>
          <w:rFonts w:hint="eastAsia" w:eastAsia="仿宋_GB2312"/>
          <w:sz w:val="32"/>
          <w:szCs w:val="32"/>
        </w:rPr>
        <w:t>实施细则</w:t>
      </w:r>
      <w:r>
        <w:rPr>
          <w:rFonts w:eastAsia="仿宋_GB2312"/>
          <w:sz w:val="32"/>
          <w:szCs w:val="32"/>
        </w:rPr>
        <w:t>自</w:t>
      </w:r>
      <w:r>
        <w:rPr>
          <w:rFonts w:hint="eastAsia" w:ascii="仿宋_GB2312" w:eastAsia="仿宋_GB2312"/>
          <w:sz w:val="32"/>
          <w:szCs w:val="32"/>
        </w:rPr>
        <w:t>印发之日</w:t>
      </w:r>
      <w:r>
        <w:rPr>
          <w:rFonts w:eastAsia="仿宋_GB2312"/>
          <w:sz w:val="32"/>
          <w:szCs w:val="32"/>
        </w:rPr>
        <w:t>起施行。</w:t>
      </w:r>
      <w:r>
        <w:rPr>
          <w:rFonts w:hAnsi="仿宋_GB2312" w:eastAsia="仿宋_GB2312"/>
          <w:kern w:val="0"/>
          <w:sz w:val="32"/>
          <w:szCs w:val="32"/>
          <w:lang w:val="zh-TW"/>
        </w:rPr>
        <w:t>其他职业院校教材管理制度</w:t>
      </w:r>
      <w:r>
        <w:rPr>
          <w:rFonts w:hint="eastAsia" w:hAnsi="仿宋_GB2312" w:eastAsia="仿宋_GB2312"/>
          <w:kern w:val="0"/>
          <w:sz w:val="32"/>
          <w:szCs w:val="32"/>
          <w:lang w:val="zh-TW"/>
        </w:rPr>
        <w:t>，</w:t>
      </w:r>
      <w:r>
        <w:rPr>
          <w:rFonts w:hAnsi="仿宋_GB2312" w:eastAsia="仿宋_GB2312"/>
          <w:kern w:val="0"/>
          <w:sz w:val="32"/>
          <w:szCs w:val="32"/>
          <w:lang w:val="zh-TW" w:eastAsia="zh-TW"/>
        </w:rPr>
        <w:t>凡与本办法</w:t>
      </w:r>
      <w:r>
        <w:rPr>
          <w:rFonts w:hAnsi="仿宋_GB2312" w:eastAsia="仿宋_GB2312"/>
          <w:kern w:val="0"/>
          <w:sz w:val="32"/>
          <w:szCs w:val="32"/>
          <w:lang w:val="zh-TW"/>
        </w:rPr>
        <w:t>有关规定不一致的</w:t>
      </w:r>
      <w:r>
        <w:rPr>
          <w:rFonts w:hAnsi="仿宋_GB2312" w:eastAsia="仿宋_GB2312"/>
          <w:kern w:val="0"/>
          <w:sz w:val="32"/>
          <w:szCs w:val="32"/>
          <w:lang w:val="zh-TW" w:eastAsia="zh-TW"/>
        </w:rPr>
        <w:t>，以本</w:t>
      </w:r>
      <w:r>
        <w:rPr>
          <w:rFonts w:hint="eastAsia" w:hAnsi="仿宋_GB2312" w:eastAsia="仿宋_GB2312"/>
          <w:kern w:val="0"/>
          <w:sz w:val="32"/>
          <w:szCs w:val="32"/>
          <w:lang w:val="zh-TW" w:eastAsia="zh-CN"/>
        </w:rPr>
        <w:t>实施细则</w:t>
      </w:r>
      <w:r>
        <w:rPr>
          <w:rFonts w:hAnsi="仿宋_GB2312" w:eastAsia="仿宋_GB2312"/>
          <w:kern w:val="0"/>
          <w:sz w:val="32"/>
          <w:szCs w:val="32"/>
          <w:lang w:val="zh-TW" w:eastAsia="zh-TW"/>
        </w:rPr>
        <w:t>为准。</w:t>
      </w:r>
      <w:r>
        <w:rPr>
          <w:rFonts w:hint="eastAsia" w:eastAsia="仿宋_GB2312"/>
          <w:kern w:val="0"/>
          <w:sz w:val="32"/>
          <w:lang w:val="zh-TW"/>
        </w:rPr>
        <w:t>与本</w:t>
      </w:r>
      <w:r>
        <w:rPr>
          <w:rFonts w:hint="eastAsia" w:eastAsia="仿宋_GB2312"/>
          <w:kern w:val="0"/>
          <w:sz w:val="32"/>
          <w:lang w:val="zh-TW" w:eastAsia="zh-CN"/>
        </w:rPr>
        <w:t>实施细则</w:t>
      </w:r>
      <w:r>
        <w:rPr>
          <w:rFonts w:hint="eastAsia" w:eastAsia="仿宋_GB2312"/>
          <w:kern w:val="0"/>
          <w:sz w:val="32"/>
          <w:lang w:val="zh-TW"/>
        </w:rPr>
        <w:t>规定不一致且</w:t>
      </w:r>
      <w:r>
        <w:rPr>
          <w:rFonts w:hint="eastAsia" w:hAnsi="仿宋_GB2312" w:eastAsia="仿宋_GB2312"/>
          <w:kern w:val="0"/>
          <w:sz w:val="32"/>
          <w:szCs w:val="32"/>
          <w:lang w:val="zh-TW"/>
        </w:rPr>
        <w:t>难以立刻终止的，应在本</w:t>
      </w:r>
      <w:r>
        <w:rPr>
          <w:rFonts w:hint="eastAsia" w:eastAsia="仿宋_GB2312"/>
          <w:kern w:val="0"/>
          <w:sz w:val="32"/>
          <w:lang w:val="zh-TW" w:eastAsia="zh-CN"/>
        </w:rPr>
        <w:t>实施细则</w:t>
      </w:r>
      <w:r>
        <w:rPr>
          <w:rFonts w:hint="eastAsia" w:hAnsi="仿宋_GB2312" w:eastAsia="仿宋_GB2312"/>
          <w:kern w:val="0"/>
          <w:sz w:val="32"/>
          <w:szCs w:val="32"/>
          <w:lang w:val="zh-TW"/>
        </w:rPr>
        <w:t>印发之日起</w:t>
      </w:r>
      <w:r>
        <w:rPr>
          <w:rFonts w:hint="eastAsia" w:hAnsi="仿宋_GB2312" w:eastAsia="仿宋_GB2312"/>
          <w:kern w:val="0"/>
          <w:sz w:val="32"/>
          <w:szCs w:val="32"/>
        </w:rPr>
        <w:t>6个月内纠正。</w:t>
      </w:r>
    </w:p>
    <w:p>
      <w:pPr>
        <w:adjustRightInd w:val="0"/>
        <w:snapToGrid w:val="0"/>
        <w:spacing w:line="580" w:lineRule="exact"/>
        <w:ind w:firstLine="640" w:firstLineChars="200"/>
        <w:rPr>
          <w:rFonts w:eastAsia="仿宋_GB2312"/>
          <w:sz w:val="32"/>
          <w:szCs w:val="32"/>
        </w:rPr>
      </w:pPr>
      <w:r>
        <w:rPr>
          <w:rFonts w:eastAsia="仿宋_GB2312"/>
          <w:sz w:val="32"/>
          <w:szCs w:val="32"/>
        </w:rPr>
        <w:t>本</w:t>
      </w:r>
      <w:r>
        <w:rPr>
          <w:rFonts w:hint="eastAsia" w:eastAsia="仿宋_GB2312"/>
          <w:sz w:val="32"/>
          <w:szCs w:val="32"/>
        </w:rPr>
        <w:t>实施细则</w:t>
      </w:r>
      <w:r>
        <w:rPr>
          <w:rFonts w:eastAsia="仿宋_GB2312"/>
          <w:sz w:val="32"/>
          <w:szCs w:val="32"/>
        </w:rPr>
        <w:t>由</w:t>
      </w:r>
      <w:r>
        <w:rPr>
          <w:rFonts w:hint="eastAsia" w:eastAsia="仿宋_GB2312"/>
          <w:sz w:val="32"/>
          <w:szCs w:val="32"/>
        </w:rPr>
        <w:t>省教育厅</w:t>
      </w:r>
      <w:r>
        <w:rPr>
          <w:rFonts w:eastAsia="仿宋_GB2312"/>
          <w:sz w:val="32"/>
          <w:szCs w:val="32"/>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Segoe Print"/>
    <w:panose1 w:val="00000000000000000000"/>
    <w:charset w:val="00"/>
    <w:family w:val="auto"/>
    <w:pitch w:val="default"/>
    <w:sig w:usb0="00000000" w:usb1="00000000" w:usb2="00000000" w:usb3="00000000" w:csb0="2000019F" w:csb1="4F010000"/>
  </w:font>
  <w:font w:name="STHeiti Light">
    <w:altName w:val="宋体"/>
    <w:panose1 w:val="02010600040101010101"/>
    <w:charset w:val="86"/>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00"/>
    <w:family w:val="swiss"/>
    <w:pitch w:val="default"/>
    <w:sig w:usb0="00000000" w:usb1="00000000" w:usb2="00000000" w:usb3="00000000" w:csb0="00000001" w:csb1="00000000"/>
  </w:font>
  <w:font w:name="汉仪中黑KW">
    <w:altName w:val="黑体"/>
    <w:panose1 w:val="00020600040101010101"/>
    <w:charset w:val="86"/>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STSong">
    <w:altName w:val="宋体"/>
    <w:panose1 w:val="02010600040101010101"/>
    <w:charset w:val="86"/>
    <w:family w:val="auto"/>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汉仪楷体简">
    <w:altName w:val="楷体_GB2312"/>
    <w:panose1 w:val="02010600000101010101"/>
    <w:charset w:val="86"/>
    <w:family w:val="auto"/>
    <w:pitch w:val="default"/>
    <w:sig w:usb0="00000000" w:usb1="00000000" w:usb2="00000002"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汉仪旗黑">
    <w:altName w:val="黑体"/>
    <w:panose1 w:val="00020600040101010101"/>
    <w:charset w:val="86"/>
    <w:family w:val="auto"/>
    <w:pitch w:val="default"/>
    <w:sig w:usb0="00000000" w:usb1="00000000" w:usb2="00000016" w:usb3="00000000" w:csb0="0004009F" w:csb1="DFD7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54E58"/>
    <w:multiLevelType w:val="singleLevel"/>
    <w:tmpl w:val="5E854E58"/>
    <w:lvl w:ilvl="0" w:tentative="0">
      <w:start w:val="1"/>
      <w:numFmt w:val="chineseCounting"/>
      <w:suff w:val="nothing"/>
      <w:lvlText w:val="（%1）"/>
      <w:lvlJc w:val="left"/>
    </w:lvl>
  </w:abstractNum>
  <w:abstractNum w:abstractNumId="1">
    <w:nsid w:val="76CDA96B"/>
    <w:multiLevelType w:val="singleLevel"/>
    <w:tmpl w:val="76CDA96B"/>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31"/>
    <w:rsid w:val="0009036C"/>
    <w:rsid w:val="00092359"/>
    <w:rsid w:val="000C648A"/>
    <w:rsid w:val="000E74FC"/>
    <w:rsid w:val="000F6F06"/>
    <w:rsid w:val="00102043"/>
    <w:rsid w:val="001107DC"/>
    <w:rsid w:val="00113AA2"/>
    <w:rsid w:val="0011764D"/>
    <w:rsid w:val="00137742"/>
    <w:rsid w:val="001732E2"/>
    <w:rsid w:val="001F1B8F"/>
    <w:rsid w:val="00201A70"/>
    <w:rsid w:val="00202949"/>
    <w:rsid w:val="00231A65"/>
    <w:rsid w:val="002564A0"/>
    <w:rsid w:val="002D130D"/>
    <w:rsid w:val="00322FA3"/>
    <w:rsid w:val="00326023"/>
    <w:rsid w:val="0033171B"/>
    <w:rsid w:val="003B3C3F"/>
    <w:rsid w:val="003B5150"/>
    <w:rsid w:val="003E5C2C"/>
    <w:rsid w:val="003F312F"/>
    <w:rsid w:val="00411DC7"/>
    <w:rsid w:val="00427977"/>
    <w:rsid w:val="0048538A"/>
    <w:rsid w:val="004A0F13"/>
    <w:rsid w:val="004F4CD1"/>
    <w:rsid w:val="00500961"/>
    <w:rsid w:val="005270F2"/>
    <w:rsid w:val="00554C30"/>
    <w:rsid w:val="00561D51"/>
    <w:rsid w:val="00577B14"/>
    <w:rsid w:val="00581AFC"/>
    <w:rsid w:val="005870AB"/>
    <w:rsid w:val="005E61DF"/>
    <w:rsid w:val="006808F0"/>
    <w:rsid w:val="0069647B"/>
    <w:rsid w:val="006C4D8C"/>
    <w:rsid w:val="00700649"/>
    <w:rsid w:val="00720761"/>
    <w:rsid w:val="00735B7D"/>
    <w:rsid w:val="00750EA4"/>
    <w:rsid w:val="00782DF1"/>
    <w:rsid w:val="007D3D6D"/>
    <w:rsid w:val="007E4A6E"/>
    <w:rsid w:val="007F07C1"/>
    <w:rsid w:val="007F5077"/>
    <w:rsid w:val="00800605"/>
    <w:rsid w:val="008417A8"/>
    <w:rsid w:val="008505ED"/>
    <w:rsid w:val="009122AF"/>
    <w:rsid w:val="00932796"/>
    <w:rsid w:val="009E0D1C"/>
    <w:rsid w:val="009F284D"/>
    <w:rsid w:val="00A2444C"/>
    <w:rsid w:val="00A370B7"/>
    <w:rsid w:val="00A57D2E"/>
    <w:rsid w:val="00A97A95"/>
    <w:rsid w:val="00AD40D6"/>
    <w:rsid w:val="00AE0EA0"/>
    <w:rsid w:val="00AE4885"/>
    <w:rsid w:val="00AE4A81"/>
    <w:rsid w:val="00B02938"/>
    <w:rsid w:val="00B3279D"/>
    <w:rsid w:val="00B52F09"/>
    <w:rsid w:val="00B65F36"/>
    <w:rsid w:val="00BC1F16"/>
    <w:rsid w:val="00C24446"/>
    <w:rsid w:val="00C95D29"/>
    <w:rsid w:val="00CA175F"/>
    <w:rsid w:val="00CA5004"/>
    <w:rsid w:val="00CB0C35"/>
    <w:rsid w:val="00CB7AB6"/>
    <w:rsid w:val="00CD3351"/>
    <w:rsid w:val="00D225AC"/>
    <w:rsid w:val="00D4650E"/>
    <w:rsid w:val="00D854BD"/>
    <w:rsid w:val="00DD1CEC"/>
    <w:rsid w:val="00DD4A5D"/>
    <w:rsid w:val="00DE67CE"/>
    <w:rsid w:val="00E13E54"/>
    <w:rsid w:val="00E2669A"/>
    <w:rsid w:val="00E3137E"/>
    <w:rsid w:val="00E535F9"/>
    <w:rsid w:val="00EC122B"/>
    <w:rsid w:val="00F04B31"/>
    <w:rsid w:val="00F05883"/>
    <w:rsid w:val="00F10CEC"/>
    <w:rsid w:val="00F16FF5"/>
    <w:rsid w:val="00F2098B"/>
    <w:rsid w:val="00F5648C"/>
    <w:rsid w:val="00FC5BEF"/>
    <w:rsid w:val="00FE6E36"/>
    <w:rsid w:val="00FF65EB"/>
    <w:rsid w:val="01EE0B0D"/>
    <w:rsid w:val="029E1712"/>
    <w:rsid w:val="02A45B2D"/>
    <w:rsid w:val="045205E5"/>
    <w:rsid w:val="054B130A"/>
    <w:rsid w:val="059B2BD9"/>
    <w:rsid w:val="059C0996"/>
    <w:rsid w:val="05B9631B"/>
    <w:rsid w:val="070D4B06"/>
    <w:rsid w:val="074E108C"/>
    <w:rsid w:val="0795039D"/>
    <w:rsid w:val="0B4F2060"/>
    <w:rsid w:val="0C5A6068"/>
    <w:rsid w:val="0C985AE9"/>
    <w:rsid w:val="0D532D5D"/>
    <w:rsid w:val="0DC367B3"/>
    <w:rsid w:val="0EBF52FA"/>
    <w:rsid w:val="110311CA"/>
    <w:rsid w:val="110A3402"/>
    <w:rsid w:val="11884C50"/>
    <w:rsid w:val="11A7650B"/>
    <w:rsid w:val="120D4461"/>
    <w:rsid w:val="124974AE"/>
    <w:rsid w:val="12D91B54"/>
    <w:rsid w:val="12E77E99"/>
    <w:rsid w:val="13164548"/>
    <w:rsid w:val="134B78E7"/>
    <w:rsid w:val="13C77586"/>
    <w:rsid w:val="145552BB"/>
    <w:rsid w:val="148C5F99"/>
    <w:rsid w:val="16CE2E17"/>
    <w:rsid w:val="19D63178"/>
    <w:rsid w:val="19F06CD4"/>
    <w:rsid w:val="1A516C14"/>
    <w:rsid w:val="1AC24F10"/>
    <w:rsid w:val="1C5C4567"/>
    <w:rsid w:val="1CA57123"/>
    <w:rsid w:val="1E2E22CE"/>
    <w:rsid w:val="1E374F81"/>
    <w:rsid w:val="1E790F8A"/>
    <w:rsid w:val="1E9C62ED"/>
    <w:rsid w:val="1F945F3F"/>
    <w:rsid w:val="1FAB0AFF"/>
    <w:rsid w:val="201F713A"/>
    <w:rsid w:val="208F1031"/>
    <w:rsid w:val="210666F7"/>
    <w:rsid w:val="22301BB6"/>
    <w:rsid w:val="226C2CD0"/>
    <w:rsid w:val="23BE7C6D"/>
    <w:rsid w:val="241B5532"/>
    <w:rsid w:val="252D616A"/>
    <w:rsid w:val="25350668"/>
    <w:rsid w:val="274D07C6"/>
    <w:rsid w:val="28F37307"/>
    <w:rsid w:val="29C760B7"/>
    <w:rsid w:val="2C1F5624"/>
    <w:rsid w:val="2C7C59F1"/>
    <w:rsid w:val="2C950B7D"/>
    <w:rsid w:val="2CAC06E2"/>
    <w:rsid w:val="2EF97BE7"/>
    <w:rsid w:val="2F663436"/>
    <w:rsid w:val="316D7EDB"/>
    <w:rsid w:val="31DA5D94"/>
    <w:rsid w:val="31EB1702"/>
    <w:rsid w:val="325E39CB"/>
    <w:rsid w:val="32B732A5"/>
    <w:rsid w:val="348B1FC3"/>
    <w:rsid w:val="34DA5AAA"/>
    <w:rsid w:val="3A086C79"/>
    <w:rsid w:val="3A705B6A"/>
    <w:rsid w:val="3ACD29D8"/>
    <w:rsid w:val="3C7A2CDA"/>
    <w:rsid w:val="3E605B06"/>
    <w:rsid w:val="3F400D74"/>
    <w:rsid w:val="3FA43B05"/>
    <w:rsid w:val="3FAD7F11"/>
    <w:rsid w:val="3FDA29E1"/>
    <w:rsid w:val="40982A09"/>
    <w:rsid w:val="432E2E33"/>
    <w:rsid w:val="43487EC0"/>
    <w:rsid w:val="43CA7286"/>
    <w:rsid w:val="43FF7888"/>
    <w:rsid w:val="453C2CD5"/>
    <w:rsid w:val="45723520"/>
    <w:rsid w:val="46497207"/>
    <w:rsid w:val="46840489"/>
    <w:rsid w:val="4761734E"/>
    <w:rsid w:val="4A285F44"/>
    <w:rsid w:val="4A975542"/>
    <w:rsid w:val="4AB61E62"/>
    <w:rsid w:val="4AB91C95"/>
    <w:rsid w:val="4BEB1682"/>
    <w:rsid w:val="4D5236C2"/>
    <w:rsid w:val="4F034BFB"/>
    <w:rsid w:val="4F0705D7"/>
    <w:rsid w:val="4FD76BE7"/>
    <w:rsid w:val="50285C87"/>
    <w:rsid w:val="505A4A76"/>
    <w:rsid w:val="50EA5D45"/>
    <w:rsid w:val="50EF3C72"/>
    <w:rsid w:val="50FF092B"/>
    <w:rsid w:val="54F4438B"/>
    <w:rsid w:val="54F65ACE"/>
    <w:rsid w:val="570E0846"/>
    <w:rsid w:val="57AF0831"/>
    <w:rsid w:val="57EC5FCA"/>
    <w:rsid w:val="586A0797"/>
    <w:rsid w:val="5A4D225E"/>
    <w:rsid w:val="5B011602"/>
    <w:rsid w:val="5D30616F"/>
    <w:rsid w:val="5DA15288"/>
    <w:rsid w:val="5DA40B8E"/>
    <w:rsid w:val="5EE06219"/>
    <w:rsid w:val="5F1861B2"/>
    <w:rsid w:val="5F68603E"/>
    <w:rsid w:val="5FC06276"/>
    <w:rsid w:val="5FDB35A0"/>
    <w:rsid w:val="60426171"/>
    <w:rsid w:val="612F66A2"/>
    <w:rsid w:val="62B97577"/>
    <w:rsid w:val="62D54AA6"/>
    <w:rsid w:val="638837D3"/>
    <w:rsid w:val="668D1AF4"/>
    <w:rsid w:val="66B40474"/>
    <w:rsid w:val="674856E7"/>
    <w:rsid w:val="67D0474A"/>
    <w:rsid w:val="680B5BCA"/>
    <w:rsid w:val="68C47C73"/>
    <w:rsid w:val="6A2E372B"/>
    <w:rsid w:val="6ADC030A"/>
    <w:rsid w:val="6D4F02E7"/>
    <w:rsid w:val="6E512607"/>
    <w:rsid w:val="6E8F14C6"/>
    <w:rsid w:val="6EC11AFA"/>
    <w:rsid w:val="6ED118BF"/>
    <w:rsid w:val="6EE43723"/>
    <w:rsid w:val="6EFE4B88"/>
    <w:rsid w:val="6FE011F5"/>
    <w:rsid w:val="73A82A70"/>
    <w:rsid w:val="73BE443B"/>
    <w:rsid w:val="75D40734"/>
    <w:rsid w:val="75DF2174"/>
    <w:rsid w:val="75F64BA9"/>
    <w:rsid w:val="764C09A9"/>
    <w:rsid w:val="778B73A3"/>
    <w:rsid w:val="78547867"/>
    <w:rsid w:val="78655C0F"/>
    <w:rsid w:val="786E1C41"/>
    <w:rsid w:val="78AF2A66"/>
    <w:rsid w:val="795A6CB4"/>
    <w:rsid w:val="79CD3641"/>
    <w:rsid w:val="7B060BAB"/>
    <w:rsid w:val="7B0704A9"/>
    <w:rsid w:val="7B3F68C0"/>
    <w:rsid w:val="7B424290"/>
    <w:rsid w:val="7B5D094F"/>
    <w:rsid w:val="7B6C4F45"/>
    <w:rsid w:val="7B9D50BD"/>
    <w:rsid w:val="7C1E7FB3"/>
    <w:rsid w:val="7C5467B4"/>
    <w:rsid w:val="7D6A02CD"/>
    <w:rsid w:val="7EB772CB"/>
    <w:rsid w:val="7F043858"/>
    <w:rsid w:val="7F063AAB"/>
    <w:rsid w:val="7F174173"/>
    <w:rsid w:val="7FB1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unhideWhenUsed/>
    <w:qFormat/>
    <w:uiPriority w:val="99"/>
    <w:pPr>
      <w:snapToGrid w:val="0"/>
      <w:jc w:val="left"/>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0">
    <w:name w:val="annotation reference"/>
    <w:basedOn w:val="9"/>
    <w:unhideWhenUsed/>
    <w:qFormat/>
    <w:uiPriority w:val="99"/>
    <w:rPr>
      <w:sz w:val="21"/>
      <w:szCs w:val="21"/>
    </w:rPr>
  </w:style>
  <w:style w:type="character" w:styleId="11">
    <w:name w:val="footnote reference"/>
    <w:basedOn w:val="9"/>
    <w:unhideWhenUsed/>
    <w:qFormat/>
    <w:uiPriority w:val="99"/>
    <w:rPr>
      <w:vertAlign w:val="superscript"/>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customStyle="1" w:styleId="15">
    <w:name w:val="_Style 8"/>
    <w:basedOn w:val="1"/>
    <w:next w:val="16"/>
    <w:qFormat/>
    <w:uiPriority w:val="99"/>
    <w:pPr>
      <w:ind w:firstLine="420" w:firstLineChars="200"/>
    </w:pPr>
  </w:style>
  <w:style w:type="paragraph" w:customStyle="1" w:styleId="16">
    <w:name w:val="列表段落1"/>
    <w:basedOn w:val="1"/>
    <w:qFormat/>
    <w:uiPriority w:val="34"/>
    <w:pPr>
      <w:ind w:firstLine="420" w:firstLineChars="200"/>
    </w:pPr>
  </w:style>
  <w:style w:type="character" w:customStyle="1" w:styleId="17">
    <w:name w:val="批注文字 字符"/>
    <w:basedOn w:val="9"/>
    <w:link w:val="3"/>
    <w:semiHidden/>
    <w:qFormat/>
    <w:uiPriority w:val="99"/>
    <w:rPr>
      <w:rFonts w:ascii="Times New Roman" w:hAnsi="Times New Roman" w:eastAsia="宋体" w:cs="Times New Roman"/>
      <w:szCs w:val="24"/>
    </w:rPr>
  </w:style>
  <w:style w:type="character" w:customStyle="1" w:styleId="18">
    <w:name w:val="批注主题 字符"/>
    <w:basedOn w:val="17"/>
    <w:link w:val="2"/>
    <w:semiHidden/>
    <w:qFormat/>
    <w:uiPriority w:val="99"/>
    <w:rPr>
      <w:rFonts w:ascii="Times New Roman" w:hAnsi="Times New Roman" w:eastAsia="宋体" w:cs="Times New Roman"/>
      <w:b/>
      <w:bCs/>
      <w:szCs w:val="24"/>
    </w:rPr>
  </w:style>
  <w:style w:type="character" w:customStyle="1" w:styleId="19">
    <w:name w:val="批注框文本 字符"/>
    <w:basedOn w:val="9"/>
    <w:link w:val="4"/>
    <w:semiHidden/>
    <w:qFormat/>
    <w:uiPriority w:val="99"/>
    <w:rPr>
      <w:rFonts w:ascii="Times New Roman" w:hAnsi="Times New Roman" w:eastAsia="宋体" w:cs="Times New Roman"/>
      <w:sz w:val="18"/>
      <w:szCs w:val="18"/>
    </w:rPr>
  </w:style>
  <w:style w:type="character" w:customStyle="1" w:styleId="20">
    <w:name w:val="脚注文本 字符"/>
    <w:basedOn w:val="9"/>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5375</Words>
  <Characters>5379</Characters>
  <Lines>40</Lines>
  <Paragraphs>11</Paragraphs>
  <ScaleCrop>false</ScaleCrop>
  <LinksUpToDate>false</LinksUpToDate>
  <CharactersWithSpaces>5449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2020-01-17T11:00:00Z</dcterms:created>
  <dc:creator>Lei Fu</dc:creator>
  <cp:lastModifiedBy>linxf</cp:lastModifiedBy>
  <cp:lastPrinted>2021-02-22T07:18:09Z</cp:lastPrinted>
  <dcterms:modified xsi:type="dcterms:W3CDTF">2021-02-22T08:24:26Z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