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adjustRightInd w:val="0"/>
        <w:snapToGrid w:val="0"/>
        <w:spacing w:line="580" w:lineRule="exact"/>
        <w:rPr>
          <w:rFonts w:ascii="Times New Roman" w:hAnsi="Times New Roman" w:eastAsia="黑体"/>
          <w:color w:val="000000"/>
          <w:sz w:val="32"/>
          <w:szCs w:val="32"/>
        </w:rPr>
      </w:pPr>
      <w:r>
        <w:rPr>
          <w:rFonts w:ascii="Times New Roman" w:hAnsi="Times New Roman" w:eastAsia="黑体"/>
          <w:color w:val="000000"/>
          <w:sz w:val="32"/>
          <w:szCs w:val="32"/>
        </w:rPr>
        <w:t>附件2</w:t>
      </w:r>
    </w:p>
    <w:p>
      <w:pPr>
        <w:adjustRightInd w:val="0"/>
        <w:snapToGrid w:val="0"/>
        <w:spacing w:line="580" w:lineRule="exact"/>
        <w:jc w:val="center"/>
        <w:rPr>
          <w:rFonts w:ascii="Times New Roman" w:hAnsi="Times New Roman" w:eastAsia="方正小标宋简体"/>
          <w:sz w:val="44"/>
          <w:szCs w:val="44"/>
        </w:rPr>
      </w:pPr>
      <w:r>
        <w:rPr>
          <w:rFonts w:ascii="Times New Roman" w:hAnsi="Times New Roman" w:eastAsia="方正小标宋简体"/>
          <w:sz w:val="44"/>
          <w:szCs w:val="44"/>
        </w:rPr>
        <w:t>各市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“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互联网+义务教育</w:t>
      </w:r>
      <w:r>
        <w:rPr>
          <w:rFonts w:hint="eastAsia" w:ascii="Times New Roman" w:hAnsi="Times New Roman" w:eastAsia="方正小标宋简体"/>
          <w:color w:val="000000"/>
          <w:sz w:val="44"/>
          <w:szCs w:val="44"/>
        </w:rPr>
        <w:t>”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城乡学校</w:t>
      </w:r>
      <w:r>
        <w:rPr>
          <w:rFonts w:ascii="Times New Roman" w:hAnsi="Times New Roman" w:eastAsia="方正小标宋简体"/>
          <w:sz w:val="44"/>
          <w:szCs w:val="44"/>
        </w:rPr>
        <w:t>结对帮扶</w:t>
      </w:r>
      <w:r>
        <w:rPr>
          <w:rFonts w:ascii="Times New Roman" w:hAnsi="Times New Roman" w:eastAsia="方正小标宋简体"/>
          <w:color w:val="000000"/>
          <w:sz w:val="44"/>
          <w:szCs w:val="44"/>
        </w:rPr>
        <w:t>2020年</w:t>
      </w:r>
      <w:r>
        <w:rPr>
          <w:rFonts w:ascii="Times New Roman" w:hAnsi="Times New Roman" w:eastAsia="方正小标宋简体"/>
          <w:sz w:val="44"/>
          <w:szCs w:val="44"/>
        </w:rPr>
        <w:t>扩面任务清单</w:t>
      </w:r>
    </w:p>
    <w:tbl>
      <w:tblPr>
        <w:tblStyle w:val="3"/>
        <w:tblW w:w="0" w:type="auto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706"/>
        <w:gridCol w:w="821"/>
        <w:gridCol w:w="885"/>
        <w:gridCol w:w="871"/>
        <w:gridCol w:w="840"/>
        <w:gridCol w:w="708"/>
        <w:gridCol w:w="851"/>
        <w:gridCol w:w="850"/>
        <w:gridCol w:w="851"/>
        <w:gridCol w:w="709"/>
        <w:gridCol w:w="992"/>
        <w:gridCol w:w="850"/>
        <w:gridCol w:w="993"/>
        <w:gridCol w:w="1134"/>
        <w:gridCol w:w="1275"/>
        <w:gridCol w:w="121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7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序号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地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区</w:t>
            </w:r>
          </w:p>
        </w:tc>
        <w:tc>
          <w:tcPr>
            <w:tcW w:w="5005" w:type="dxa"/>
            <w:gridSpan w:val="6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2019年完成情况和统计数据</w:t>
            </w:r>
          </w:p>
        </w:tc>
        <w:tc>
          <w:tcPr>
            <w:tcW w:w="2552" w:type="dxa"/>
            <w:gridSpan w:val="3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spacing w:val="-2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spacing w:val="-20"/>
                <w:kern w:val="0"/>
                <w:sz w:val="28"/>
                <w:szCs w:val="28"/>
              </w:rPr>
              <w:t>2020年结对扩面任务</w:t>
            </w:r>
          </w:p>
        </w:tc>
        <w:tc>
          <w:tcPr>
            <w:tcW w:w="5464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其中15个实验区结对扩面任务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94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已有效结对的学校数</w:t>
            </w:r>
          </w:p>
        </w:tc>
        <w:tc>
          <w:tcPr>
            <w:tcW w:w="87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已受援的乡村学校数</w:t>
            </w:r>
          </w:p>
        </w:tc>
        <w:tc>
          <w:tcPr>
            <w:tcW w:w="3249" w:type="dxa"/>
            <w:gridSpan w:val="4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乡村学校数（年报统计）</w:t>
            </w:r>
          </w:p>
        </w:tc>
        <w:tc>
          <w:tcPr>
            <w:tcW w:w="1560" w:type="dxa"/>
            <w:gridSpan w:val="2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须受援的乡村学校任务数</w:t>
            </w:r>
          </w:p>
        </w:tc>
        <w:tc>
          <w:tcPr>
            <w:tcW w:w="992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须新增结对的学校任务数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实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验</w:t>
            </w:r>
          </w:p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区</w:t>
            </w:r>
          </w:p>
        </w:tc>
        <w:tc>
          <w:tcPr>
            <w:tcW w:w="993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2019年报的乡村学校数</w:t>
            </w:r>
          </w:p>
        </w:tc>
        <w:tc>
          <w:tcPr>
            <w:tcW w:w="1134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2019年已受援的乡村学校数</w:t>
            </w:r>
          </w:p>
        </w:tc>
        <w:tc>
          <w:tcPr>
            <w:tcW w:w="127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2020年须新增受援乡村学校数</w:t>
            </w:r>
          </w:p>
        </w:tc>
        <w:tc>
          <w:tcPr>
            <w:tcW w:w="121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须新增结对的学校任务数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22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3249" w:type="dxa"/>
            <w:gridSpan w:val="4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累计</w:t>
            </w:r>
          </w:p>
        </w:tc>
        <w:tc>
          <w:tcPr>
            <w:tcW w:w="709" w:type="dxa"/>
            <w:vMerge w:val="restart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新增</w:t>
            </w:r>
          </w:p>
        </w:tc>
        <w:tc>
          <w:tcPr>
            <w:tcW w:w="99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2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小学</w:t>
            </w:r>
          </w:p>
        </w:tc>
        <w:tc>
          <w:tcPr>
            <w:tcW w:w="708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初中</w:t>
            </w:r>
          </w:p>
        </w:tc>
        <w:tc>
          <w:tcPr>
            <w:tcW w:w="851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教学点</w:t>
            </w:r>
          </w:p>
        </w:tc>
        <w:tc>
          <w:tcPr>
            <w:tcW w:w="850" w:type="dxa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黑体"/>
                <w:kern w:val="0"/>
                <w:sz w:val="28"/>
                <w:szCs w:val="28"/>
              </w:rPr>
              <w:t>累计</w:t>
            </w: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993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134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7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  <w:tc>
          <w:tcPr>
            <w:tcW w:w="121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黑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16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杭州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219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114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100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127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富阳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19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4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萧山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6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宁波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155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95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75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江北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4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鄞州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94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温州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230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189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101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293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108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216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瓯海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0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嘉兴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67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21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32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33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海盐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8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嘉善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4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湖州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49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18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48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52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吴兴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1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绍兴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125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63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125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120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114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上虞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11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22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9" w:hRule="atLeast"/>
          <w:jc w:val="center"/>
        </w:trPr>
        <w:tc>
          <w:tcPr>
            <w:tcW w:w="706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2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金华</w:t>
            </w:r>
          </w:p>
        </w:tc>
        <w:tc>
          <w:tcPr>
            <w:tcW w:w="885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168</w:t>
            </w:r>
          </w:p>
        </w:tc>
        <w:tc>
          <w:tcPr>
            <w:tcW w:w="87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90</w:t>
            </w:r>
          </w:p>
        </w:tc>
        <w:tc>
          <w:tcPr>
            <w:tcW w:w="84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137</w:t>
            </w:r>
          </w:p>
        </w:tc>
        <w:tc>
          <w:tcPr>
            <w:tcW w:w="708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850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175</w:t>
            </w: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168</w:t>
            </w:r>
          </w:p>
        </w:tc>
        <w:tc>
          <w:tcPr>
            <w:tcW w:w="70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78</w:t>
            </w:r>
          </w:p>
        </w:tc>
        <w:tc>
          <w:tcPr>
            <w:tcW w:w="992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156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东阳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40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28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43" w:hRule="atLeast"/>
          <w:jc w:val="center"/>
        </w:trPr>
        <w:tc>
          <w:tcPr>
            <w:tcW w:w="706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2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85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7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4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8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851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70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</w:p>
        </w:tc>
        <w:tc>
          <w:tcPr>
            <w:tcW w:w="992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义乌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9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衢州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101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96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99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34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68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衢州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124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65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34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68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舟山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24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12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0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13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2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普陀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台州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181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105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148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50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25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223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167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62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124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路桥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0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70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8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丽水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kern w:val="0"/>
                <w:sz w:val="28"/>
                <w:szCs w:val="28"/>
              </w:rPr>
              <w:t>139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98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7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92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3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丽水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116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kern w:val="0"/>
                <w:sz w:val="28"/>
                <w:szCs w:val="28"/>
              </w:rPr>
              <w:t>89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3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kern w:val="0"/>
                <w:sz w:val="28"/>
                <w:szCs w:val="28"/>
              </w:rPr>
              <w:t>6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9" w:hRule="atLeast"/>
          <w:jc w:val="center"/>
        </w:trPr>
        <w:tc>
          <w:tcPr>
            <w:tcW w:w="152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合计</w:t>
            </w:r>
          </w:p>
        </w:tc>
        <w:tc>
          <w:tcPr>
            <w:tcW w:w="88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/>
                <w:color w:val="000000"/>
                <w:kern w:val="0"/>
                <w:sz w:val="28"/>
                <w:szCs w:val="28"/>
              </w:rPr>
              <w:t>1458</w:t>
            </w:r>
          </w:p>
        </w:tc>
        <w:tc>
          <w:tcPr>
            <w:tcW w:w="87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784</w:t>
            </w:r>
          </w:p>
        </w:tc>
        <w:tc>
          <w:tcPr>
            <w:tcW w:w="84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1037</w:t>
            </w:r>
          </w:p>
        </w:tc>
        <w:tc>
          <w:tcPr>
            <w:tcW w:w="70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282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81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1400</w:t>
            </w:r>
          </w:p>
        </w:tc>
        <w:tc>
          <w:tcPr>
            <w:tcW w:w="85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1161</w:t>
            </w:r>
          </w:p>
        </w:tc>
        <w:tc>
          <w:tcPr>
            <w:tcW w:w="70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377</w:t>
            </w:r>
          </w:p>
        </w:tc>
        <w:tc>
          <w:tcPr>
            <w:tcW w:w="99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754</w:t>
            </w:r>
          </w:p>
        </w:tc>
        <w:tc>
          <w:tcPr>
            <w:tcW w:w="850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小计</w:t>
            </w:r>
          </w:p>
        </w:tc>
        <w:tc>
          <w:tcPr>
            <w:tcW w:w="99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420</w:t>
            </w:r>
          </w:p>
        </w:tc>
        <w:tc>
          <w:tcPr>
            <w:tcW w:w="1134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color w:val="000000"/>
                <w:kern w:val="0"/>
                <w:sz w:val="28"/>
                <w:szCs w:val="28"/>
              </w:rPr>
              <w:t>261</w:t>
            </w:r>
          </w:p>
        </w:tc>
        <w:tc>
          <w:tcPr>
            <w:tcW w:w="12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110</w:t>
            </w:r>
          </w:p>
        </w:tc>
        <w:tc>
          <w:tcPr>
            <w:tcW w:w="121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adjustRightInd w:val="0"/>
              <w:snapToGrid w:val="0"/>
              <w:spacing w:line="240" w:lineRule="atLeast"/>
              <w:jc w:val="center"/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</w:pPr>
            <w:r>
              <w:rPr>
                <w:rFonts w:ascii="Times New Roman" w:hAnsi="Times New Roman" w:eastAsia="仿宋_GB2312"/>
                <w:b/>
                <w:bCs/>
                <w:color w:val="000000"/>
                <w:kern w:val="0"/>
                <w:sz w:val="28"/>
                <w:szCs w:val="28"/>
              </w:rPr>
              <w:t>220</w:t>
            </w:r>
          </w:p>
        </w:tc>
      </w:tr>
    </w:tbl>
    <w:p>
      <w:pPr>
        <w:adjustRightInd w:val="0"/>
        <w:snapToGrid w:val="0"/>
        <w:spacing w:line="240" w:lineRule="atLeast"/>
        <w:rPr>
          <w:rFonts w:ascii="Times New Roman" w:hAnsi="Times New Roman"/>
        </w:rPr>
      </w:pPr>
    </w:p>
    <w:tbl>
      <w:tblPr>
        <w:tblStyle w:val="3"/>
        <w:tblpPr w:leftFromText="180" w:rightFromText="180" w:vertAnchor="text" w:tblpX="15506" w:tblpY="-12985"/>
        <w:tblOverlap w:val="never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4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0" w:hRule="atLeast"/>
        </w:trPr>
        <w:tc>
          <w:tcPr>
            <w:tcW w:w="432" w:type="dxa"/>
            <w:noWrap w:val="0"/>
            <w:vAlign w:val="top"/>
          </w:tcPr>
          <w:p>
            <w:pPr>
              <w:adjustRightInd w:val="0"/>
              <w:snapToGrid w:val="0"/>
              <w:spacing w:line="240" w:lineRule="atLeast"/>
              <w:jc w:val="left"/>
              <w:rPr>
                <w:rFonts w:ascii="Times New Roman" w:hAnsi="Times New Roman" w:eastAsia="仿宋_GB2312"/>
                <w:sz w:val="28"/>
                <w:szCs w:val="28"/>
              </w:rPr>
            </w:pPr>
          </w:p>
        </w:tc>
      </w:tr>
    </w:tbl>
    <w:p>
      <w:pPr>
        <w:adjustRightInd w:val="0"/>
        <w:snapToGrid w:val="0"/>
        <w:spacing w:line="240" w:lineRule="atLeast"/>
        <w:ind w:firstLine="482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1.任务分配依据。</w:t>
      </w:r>
      <w:r>
        <w:rPr>
          <w:rFonts w:ascii="Times New Roman" w:hAnsi="Times New Roman" w:eastAsia="仿宋_GB2312"/>
          <w:sz w:val="24"/>
        </w:rPr>
        <w:t>按2020年全省结对帮扶</w:t>
      </w:r>
      <w:r>
        <w:rPr>
          <w:rFonts w:hint="eastAsia" w:ascii="Times New Roman" w:hAnsi="Times New Roman" w:eastAsia="仿宋_GB2312"/>
          <w:sz w:val="24"/>
        </w:rPr>
        <w:t>学校</w:t>
      </w:r>
      <w:r>
        <w:rPr>
          <w:rFonts w:ascii="Times New Roman" w:hAnsi="Times New Roman" w:eastAsia="仿宋_GB2312"/>
          <w:sz w:val="24"/>
        </w:rPr>
        <w:t>扩面至2000所的目标，根据2019年统计年报，对照各地2019年已完成任务书，以区域内受援乡村学校占区域乡村学校总数比例按实验区的县市区100%、实验区的设区市80%、其他设区市75%下达结对任务。</w:t>
      </w:r>
    </w:p>
    <w:p>
      <w:pPr>
        <w:adjustRightInd w:val="0"/>
        <w:snapToGrid w:val="0"/>
        <w:spacing w:line="240" w:lineRule="atLeas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2.</w:t>
      </w:r>
      <w:r>
        <w:rPr>
          <w:rFonts w:ascii="Times New Roman" w:hAnsi="Times New Roman" w:eastAsia="仿宋_GB2312"/>
          <w:b/>
          <w:bCs/>
          <w:sz w:val="24"/>
        </w:rPr>
        <w:t>学校城乡类型：</w:t>
      </w:r>
      <w:r>
        <w:rPr>
          <w:rFonts w:ascii="Times New Roman" w:hAnsi="Times New Roman" w:eastAsia="仿宋_GB2312"/>
          <w:sz w:val="24"/>
        </w:rPr>
        <w:t>是指学校驻地的城乡分类属性，分为城区、镇区、乡村，以国务院关于市镇建制的规定和行政区划为基础，以民政部门确认的居民委员会和村民委员会为最小划分单元。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城区学校：</w:t>
      </w:r>
      <w:r>
        <w:rPr>
          <w:rFonts w:ascii="Times New Roman" w:hAnsi="Times New Roman" w:eastAsia="仿宋_GB2312"/>
          <w:sz w:val="24"/>
        </w:rPr>
        <w:t>是指在市辖区和不设区（包括不设区的地级市和县级市）的市中，街道办事处所辖的居民委员会地域；城市公共设施、居住设施等连接到的其他居民委员会地域和村民委员会地域。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镇区学校：</w:t>
      </w:r>
      <w:r>
        <w:rPr>
          <w:rFonts w:ascii="Times New Roman" w:hAnsi="Times New Roman" w:eastAsia="仿宋_GB2312"/>
          <w:sz w:val="24"/>
        </w:rPr>
        <w:t>是指在城市以外的镇和其他区域中，镇所辖的居民委员会地域；镇的公共设施、居住设施等连接到的村民委员会地域；常住人口在3000人以上独立的工矿区、开发区、科研单位、大专院校、农场、林场等特殊区域。</w:t>
      </w:r>
    </w:p>
    <w:p>
      <w:pPr>
        <w:adjustRightInd w:val="0"/>
        <w:snapToGrid w:val="0"/>
        <w:spacing w:line="240" w:lineRule="atLeast"/>
        <w:ind w:firstLine="482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乡村学校：</w:t>
      </w:r>
      <w:r>
        <w:rPr>
          <w:rFonts w:ascii="Times New Roman" w:hAnsi="Times New Roman" w:eastAsia="仿宋_GB2312"/>
          <w:sz w:val="24"/>
        </w:rPr>
        <w:t>是指城区、镇区以外的其他区域学校。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482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b/>
          <w:bCs/>
          <w:sz w:val="24"/>
        </w:rPr>
        <w:t>教学点：</w:t>
      </w:r>
      <w:r>
        <w:rPr>
          <w:rFonts w:ascii="Times New Roman" w:hAnsi="Times New Roman" w:eastAsia="仿宋_GB2312"/>
          <w:sz w:val="24"/>
        </w:rPr>
        <w:t>即小学教学点，是指为方便适龄儿童就近入学，实施初等教育不计校数的教学机构。</w:t>
      </w:r>
    </w:p>
    <w:p>
      <w:pPr>
        <w:numPr>
          <w:ilvl w:val="0"/>
          <w:numId w:val="1"/>
        </w:numPr>
        <w:adjustRightInd w:val="0"/>
        <w:snapToGrid w:val="0"/>
        <w:spacing w:line="240" w:lineRule="atLeast"/>
        <w:ind w:firstLine="480" w:firstLineChars="200"/>
        <w:rPr>
          <w:rFonts w:ascii="Times New Roman" w:hAnsi="Times New Roman" w:eastAsia="仿宋_GB2312"/>
          <w:sz w:val="24"/>
        </w:rPr>
      </w:pPr>
      <w:r>
        <w:rPr>
          <w:rFonts w:ascii="Times New Roman" w:hAnsi="Times New Roman" w:eastAsia="仿宋_GB2312"/>
          <w:sz w:val="24"/>
        </w:rPr>
        <w:t>上表中受援的乡村学校包括教学点，各地要对照统计年报口径，核定具体受援学校名单。</w:t>
      </w:r>
    </w:p>
    <w:p>
      <w:pPr>
        <w:adjustRightInd w:val="0"/>
        <w:snapToGrid w:val="0"/>
        <w:spacing w:line="580" w:lineRule="exact"/>
        <w:rPr>
          <w:rFonts w:ascii="Times New Roman" w:hAnsi="Times New Roman" w:eastAsia="仿宋_GB2312"/>
          <w:color w:val="000000"/>
          <w:sz w:val="32"/>
          <w:szCs w:val="32"/>
        </w:rPr>
        <w:sectPr>
          <w:pgSz w:w="16838" w:h="11906" w:orient="landscape"/>
          <w:pgMar w:top="1800" w:right="1440" w:bottom="1800" w:left="1440" w:header="851" w:footer="992" w:gutter="0"/>
          <w:pgNumType w:fmt="numberInDash"/>
          <w:cols w:space="720" w:num="1"/>
          <w:docGrid w:type="lines" w:linePitch="312" w:charSpace="0"/>
        </w:sectPr>
      </w:pP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AA88C8"/>
    <w:multiLevelType w:val="singleLevel"/>
    <w:tmpl w:val="5EAA88C8"/>
    <w:lvl w:ilvl="0" w:tentative="0">
      <w:start w:val="3"/>
      <w:numFmt w:val="decimal"/>
      <w:suff w:val="nothing"/>
      <w:lvlText w:val="%1.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792F42C6"/>
    <w:rsid w:val="792F42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numbering" Target="numbering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浙江省教育厅</Company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Office_11.1.0.9175_F1E327BC-269C-435d-A152-05C5408002CA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2020-05-12T07:32:00Z</dcterms:created>
  <dc:creator>朱启明</dc:creator>
  <cp:lastModifiedBy>朱启明</cp:lastModifiedBy>
  <dcterms:modified xsi:type="dcterms:W3CDTF">2020-05-12T07:33:36Z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2052-11.1.0.9175</vt:lpwstr>
  </property>
</Properties>
</file>