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  <w:lang w:bidi="ar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 xml:space="preserve"> 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浙江省大学生中华经典诵读竞赛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/>
          <w:color w:val="00000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  <w:lang w:bidi="ar"/>
        </w:rPr>
        <w:t>本科组与专科组初赛材料要求</w:t>
      </w:r>
    </w:p>
    <w:p>
      <w:pPr>
        <w:adjustRightInd w:val="0"/>
        <w:snapToGrid w:val="0"/>
        <w:spacing w:line="5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  <w:lang w:bidi="ar"/>
        </w:rPr>
        <w:t xml:space="preserve"> 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  <w:lang w:bidi="ar"/>
        </w:rPr>
        <w:t>为保证竞赛评审工作的顺利进行，确保遵循公平、公正原则，现就各校上传初赛视频等相关材料提出如下要求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bidi="ar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  <w:lang w:bidi="ar"/>
        </w:rPr>
        <w:t>一、平台注册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bidi="ar"/>
        </w:rPr>
        <w:t>登录摩课云竞赛服务平台（http://cc.moocollege.com/），在 “浙江省第八届大学生中华经典诵读竞赛”平台上注册。每校只能获得1个账号。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  <w:lang w:bidi="ar"/>
        </w:rPr>
        <w:t>二、报名材料要求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bidi="ar"/>
        </w:rPr>
        <w:t>1.登录“浙江省第八届大学生中华经典诵读竞赛”平台，在规定的时间内填写参赛选手报名信息，并提交。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bidi="ar"/>
        </w:rPr>
        <w:t>2.“报名表”填写的信息必须完整准确。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bidi="ar"/>
        </w:rPr>
        <w:t>3.上传校选拔赛材料（PDF格式）：包括选拔赛通知、选拔赛现场剪影、选拔赛评比结果、选拔赛事总结等。材料要真实具体，总结材料需加盖院校印章。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  <w:lang w:bidi="ar"/>
        </w:rPr>
        <w:t>三、视频材料要求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bidi="ar"/>
        </w:rPr>
        <w:t>每位参赛选手须形成独立的3个视频：古代作品朗读与讲解、近现当代作品朗读与讲解、备稿演讲，分别以“学校+姓名+古代作品朗读”“学校+姓名+近现当代作品朗读”“学校+姓名+备稿演讲”命名。参赛选手要全身出镜，站立完成，背景要单色调，以白色或蓝色为主。选手不得报学校、姓名，不配乐；视频中不出现参赛单位与选手相关信息。视频与背景、声音等不进行后期合成。视频要高清录制，加片头，片头内容仅限为朗读的作品序号及名称、演讲题号和演讲题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bidi="ar"/>
        </w:rPr>
        <w:t>视频应确认可以播放后再根据规定路径上传至平台。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bidi="ar"/>
        </w:rPr>
        <w:t xml:space="preserve">参赛选手“朗读与讲解”材料须选自《浙江省大学生中华经典诵读竞赛（初赛）朗读题库（2020）》。选手应选择古代与近现当代作品各1篇，先朗读再讲解，朗读与讲解的作品须一致。每篇作品朗读与讲解总时间控制在6分钟以内。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bidi="ar"/>
        </w:rPr>
        <w:t>参赛选手“备稿演讲”材料须选自《浙江省大学生中华经典诵读竞赛（初赛）备稿演讲题库（2020）》中的话题。参赛选手从题库中任选1个演讲话题，自拟题目，进行3分钟左右（2分30秒</w:t>
      </w:r>
      <w:r>
        <w:rPr>
          <w:rFonts w:hint="eastAsia" w:eastAsia="仿宋_GB2312"/>
          <w:color w:val="000000"/>
          <w:sz w:val="32"/>
          <w:szCs w:val="32"/>
          <w:lang w:bidi="ar"/>
        </w:rPr>
        <w:t>~</w:t>
      </w:r>
      <w:r>
        <w:rPr>
          <w:rFonts w:eastAsia="仿宋_GB2312"/>
          <w:color w:val="000000"/>
          <w:sz w:val="32"/>
          <w:szCs w:val="32"/>
          <w:lang w:bidi="ar"/>
        </w:rPr>
        <w:t>3分30秒）的脱稿演讲。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bidi="ar"/>
        </w:rPr>
        <w:t>凡选材不在题库中的，一律不得分。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  <w:lang w:bidi="ar"/>
        </w:rPr>
        <w:t>三、材料评审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>各学校要有专人负责上传视频，并对视频质量负责。上传视频网址：</w:t>
      </w:r>
      <w:r>
        <w:rPr>
          <w:rFonts w:eastAsia="仿宋_GB2312"/>
          <w:color w:val="000000"/>
          <w:sz w:val="32"/>
          <w:szCs w:val="32"/>
          <w:lang w:bidi="ar"/>
        </w:rPr>
        <w:t>http://cc.moocollege.com</w:t>
      </w:r>
      <w:r>
        <w:rPr>
          <w:rFonts w:eastAsia="仿宋"/>
          <w:color w:val="000000"/>
          <w:sz w:val="32"/>
          <w:szCs w:val="32"/>
          <w:lang w:bidi="ar"/>
        </w:rPr>
        <w:t>（摩课云竞赛服务平台），进入</w:t>
      </w:r>
      <w:r>
        <w:rPr>
          <w:rFonts w:eastAsia="仿宋_GB2312"/>
          <w:kern w:val="0"/>
          <w:sz w:val="32"/>
          <w:szCs w:val="32"/>
          <w:lang w:bidi="ar"/>
        </w:rPr>
        <w:t>“浙江省第八届大学生中华经典诵读竞赛”平台</w:t>
      </w:r>
      <w:r>
        <w:rPr>
          <w:rFonts w:eastAsia="仿宋"/>
          <w:color w:val="000000"/>
          <w:sz w:val="32"/>
          <w:szCs w:val="32"/>
          <w:lang w:bidi="ar"/>
        </w:rPr>
        <w:t>，按照要求上传。</w:t>
      </w:r>
    </w:p>
    <w:p>
      <w:pPr>
        <w:adjustRightInd w:val="0"/>
        <w:snapToGrid w:val="0"/>
        <w:spacing w:line="560" w:lineRule="exact"/>
        <w:ind w:firstLine="0" w:firstLineChars="0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bidi="ar"/>
        </w:rPr>
        <w:t>所有材料须于7月10日—7月20日之间上传完毕。</w:t>
      </w:r>
      <w:r>
        <w:rPr>
          <w:rFonts w:eastAsia="仿宋_GB2312"/>
          <w:sz w:val="32"/>
          <w:szCs w:val="32"/>
          <w:lang w:bidi="ar"/>
        </w:rPr>
        <w:t>竞赛组委会办公室将对上传材料进行审核。不符合要求的一律不予评审</w:t>
      </w:r>
      <w:r>
        <w:rPr>
          <w:rFonts w:eastAsia="仿宋_GB2312"/>
          <w:color w:val="000000"/>
          <w:sz w:val="32"/>
          <w:szCs w:val="32"/>
          <w:lang w:bidi="ar"/>
        </w:rPr>
        <w:t>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531" w:bottom="1928" w:left="1531" w:header="851" w:footer="1418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A221B"/>
    <w:rsid w:val="5C9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2020-05-11T07:58:00Z</dcterms:created>
  <dc:creator>朱启明</dc:creator>
  <cp:lastModifiedBy>朱启明</cp:lastModifiedBy>
  <dcterms:modified xsi:type="dcterms:W3CDTF">2020-05-11T07:59:04Z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